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76" w:rsidRPr="00FB1176" w:rsidRDefault="00FB1176" w:rsidP="00FB1176">
      <w:pP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Российская Федерация</w:t>
      </w:r>
    </w:p>
    <w:p w:rsidR="00FB1176" w:rsidRPr="00FB1176" w:rsidRDefault="00FB1176" w:rsidP="00FB1176">
      <w:pP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Ростовская область</w:t>
      </w:r>
    </w:p>
    <w:p w:rsidR="00FB1176" w:rsidRPr="00FB1176" w:rsidRDefault="00FB1176" w:rsidP="00FB1176">
      <w:pPr>
        <w:tabs>
          <w:tab w:val="left" w:pos="3100"/>
        </w:tabs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Сальский район</w:t>
      </w:r>
    </w:p>
    <w:p w:rsidR="00FB1176" w:rsidRPr="00FB1176" w:rsidRDefault="00FB1176" w:rsidP="00FB117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FB1176">
        <w:rPr>
          <w:sz w:val="28"/>
          <w:szCs w:val="28"/>
        </w:rPr>
        <w:t>СОБРАНИЕ  ДЕПУТАТОВ МАНЫЧСКОГО СЕЛЬСКОГО ПОСЕЛЕНИЯ</w:t>
      </w:r>
    </w:p>
    <w:p w:rsidR="00FB1176" w:rsidRPr="00FB1176" w:rsidRDefault="00FB1176" w:rsidP="00FB1176">
      <w:pPr>
        <w:rPr>
          <w:b/>
          <w:sz w:val="28"/>
          <w:szCs w:val="28"/>
        </w:rPr>
      </w:pPr>
    </w:p>
    <w:p w:rsidR="0069271F" w:rsidRDefault="00F646F5" w:rsidP="00FB1176">
      <w:pPr>
        <w:tabs>
          <w:tab w:val="center" w:pos="4890"/>
          <w:tab w:val="left" w:pos="729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B1176" w:rsidRPr="00FB1176" w:rsidRDefault="00FB1176" w:rsidP="00FB1176">
      <w:pPr>
        <w:tabs>
          <w:tab w:val="center" w:pos="4890"/>
          <w:tab w:val="left" w:pos="7291"/>
        </w:tabs>
        <w:jc w:val="center"/>
        <w:rPr>
          <w:b/>
          <w:sz w:val="28"/>
          <w:szCs w:val="28"/>
        </w:rPr>
      </w:pP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Об утверждении Положения </w:t>
      </w:r>
    </w:p>
    <w:p w:rsidR="00FB1176" w:rsidRDefault="00FB1176" w:rsidP="0069271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муниципальном контроле</w:t>
      </w:r>
    </w:p>
    <w:p w:rsidR="0069271F" w:rsidRPr="00D90F8E" w:rsidRDefault="0069271F" w:rsidP="0069271F">
      <w:pPr>
        <w:rPr>
          <w:bCs/>
          <w:color w:val="000000"/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 xml:space="preserve">в сфере благоустройства </w:t>
      </w:r>
    </w:p>
    <w:p w:rsidR="00FB1176" w:rsidRDefault="00FB1176" w:rsidP="0069271F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на территории Манычского</w:t>
      </w:r>
    </w:p>
    <w:p w:rsidR="0069271F" w:rsidRPr="00D90F8E" w:rsidRDefault="0069271F" w:rsidP="0069271F">
      <w:pPr>
        <w:rPr>
          <w:sz w:val="28"/>
          <w:szCs w:val="28"/>
        </w:rPr>
      </w:pPr>
      <w:r w:rsidRPr="00D90F8E">
        <w:rPr>
          <w:bCs/>
          <w:color w:val="000000"/>
          <w:sz w:val="28"/>
          <w:szCs w:val="28"/>
        </w:rPr>
        <w:t>сельского поселения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Принято </w:t>
      </w: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Собранием депутатов                                                                          </w:t>
      </w:r>
    </w:p>
    <w:p w:rsidR="00FB1176" w:rsidRPr="00FB1176" w:rsidRDefault="00FB1176" w:rsidP="00FB1176">
      <w:pPr>
        <w:jc w:val="both"/>
        <w:rPr>
          <w:sz w:val="28"/>
          <w:szCs w:val="28"/>
        </w:rPr>
      </w:pPr>
      <w:r w:rsidRPr="00FB1176">
        <w:rPr>
          <w:sz w:val="28"/>
          <w:szCs w:val="28"/>
        </w:rPr>
        <w:t xml:space="preserve">Манычского сельского поселения                                     </w:t>
      </w:r>
    </w:p>
    <w:p w:rsidR="0069271F" w:rsidRPr="001F1F63" w:rsidRDefault="0069271F" w:rsidP="0069271F">
      <w:pPr>
        <w:shd w:val="clear" w:color="auto" w:fill="FFFFFF"/>
        <w:ind w:firstLine="567"/>
        <w:rPr>
          <w:b/>
          <w:color w:val="000000"/>
        </w:rPr>
      </w:pPr>
    </w:p>
    <w:p w:rsidR="0069271F" w:rsidRPr="001F1F63" w:rsidRDefault="00E86AF4" w:rsidP="0069271F">
      <w:pPr>
        <w:shd w:val="clear" w:color="auto" w:fill="FFFFFF"/>
        <w:ind w:firstLine="709"/>
        <w:jc w:val="both"/>
        <w:rPr>
          <w:color w:val="000000"/>
        </w:rPr>
      </w:pPr>
      <w:r w:rsidRPr="00123F46">
        <w:rPr>
          <w:sz w:val="28"/>
          <w:szCs w:val="28"/>
        </w:rPr>
        <w:t xml:space="preserve">В соответствии с Федеральными законами 06.10.2003 № 131-ФЗ «Об общих принципах организации местного самоуправления в Российской Федерации», от 28 декабря 2024 г. №540-ФЗ «О внесении изменений в Федеральный закон «О государственном контроле (надзоре) и муниципальном контроле в Российской Федерации», </w:t>
      </w:r>
      <w:r w:rsidR="0069271F" w:rsidRPr="001F1F63">
        <w:rPr>
          <w:color w:val="000000"/>
          <w:sz w:val="28"/>
          <w:szCs w:val="28"/>
        </w:rPr>
        <w:t>Уставом</w:t>
      </w:r>
      <w:r w:rsidR="0069271F" w:rsidRPr="007E70E2">
        <w:rPr>
          <w:sz w:val="28"/>
          <w:szCs w:val="28"/>
        </w:rPr>
        <w:t xml:space="preserve"> </w:t>
      </w:r>
      <w:r w:rsidR="0069271F">
        <w:rPr>
          <w:sz w:val="28"/>
          <w:szCs w:val="28"/>
        </w:rPr>
        <w:t>муниципального образования «</w:t>
      </w:r>
      <w:r w:rsidR="00FB1176">
        <w:rPr>
          <w:sz w:val="28"/>
          <w:szCs w:val="28"/>
        </w:rPr>
        <w:t>Манычское</w:t>
      </w:r>
      <w:r w:rsidR="0069271F">
        <w:rPr>
          <w:sz w:val="28"/>
          <w:szCs w:val="28"/>
        </w:rPr>
        <w:t xml:space="preserve"> сельское поселение»</w:t>
      </w:r>
      <w:r w:rsidR="0069271F" w:rsidRPr="007E70E2">
        <w:rPr>
          <w:sz w:val="28"/>
          <w:szCs w:val="28"/>
        </w:rPr>
        <w:t xml:space="preserve">, Собрание депутатов </w:t>
      </w:r>
      <w:r w:rsidR="00FB1176">
        <w:rPr>
          <w:sz w:val="28"/>
          <w:szCs w:val="28"/>
        </w:rPr>
        <w:t>Манычского</w:t>
      </w:r>
      <w:r w:rsidR="0069271F">
        <w:rPr>
          <w:sz w:val="28"/>
          <w:szCs w:val="28"/>
        </w:rPr>
        <w:t xml:space="preserve"> сельского</w:t>
      </w:r>
      <w:r w:rsidR="0069271F" w:rsidRPr="007E70E2">
        <w:rPr>
          <w:sz w:val="28"/>
          <w:szCs w:val="28"/>
        </w:rPr>
        <w:t xml:space="preserve"> поселения</w:t>
      </w:r>
    </w:p>
    <w:p w:rsidR="0069271F" w:rsidRPr="001F1F63" w:rsidRDefault="0069271F" w:rsidP="00FB1176">
      <w:pPr>
        <w:spacing w:before="240" w:line="360" w:lineRule="auto"/>
        <w:ind w:firstLine="709"/>
        <w:jc w:val="center"/>
        <w:rPr>
          <w:sz w:val="28"/>
          <w:szCs w:val="28"/>
        </w:rPr>
      </w:pPr>
      <w:r w:rsidRPr="001F1F63">
        <w:rPr>
          <w:color w:val="000000"/>
          <w:sz w:val="28"/>
          <w:szCs w:val="28"/>
        </w:rPr>
        <w:t>РЕШИЛ</w:t>
      </w:r>
      <w:r>
        <w:rPr>
          <w:color w:val="000000"/>
          <w:sz w:val="28"/>
          <w:szCs w:val="28"/>
        </w:rPr>
        <w:t>О</w:t>
      </w:r>
      <w:r w:rsidRPr="001F1F63">
        <w:rPr>
          <w:sz w:val="28"/>
          <w:szCs w:val="28"/>
        </w:rPr>
        <w:t>:</w:t>
      </w:r>
    </w:p>
    <w:p w:rsidR="0069271F" w:rsidRPr="001F1F63" w:rsidRDefault="0069271F" w:rsidP="0069271F">
      <w:pPr>
        <w:shd w:val="clear" w:color="auto" w:fill="FFFFFF"/>
        <w:ind w:firstLine="709"/>
        <w:jc w:val="both"/>
      </w:pPr>
      <w:r w:rsidRPr="001F1F63">
        <w:rPr>
          <w:color w:val="000000"/>
          <w:sz w:val="28"/>
          <w:szCs w:val="28"/>
        </w:rPr>
        <w:t>1. Утвердить Положение о муниципальном контроле в сфере 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FB1176">
        <w:rPr>
          <w:color w:val="000000"/>
          <w:sz w:val="28"/>
          <w:szCs w:val="28"/>
        </w:rPr>
        <w:t>Манычского</w:t>
      </w:r>
      <w:r>
        <w:rPr>
          <w:color w:val="000000"/>
          <w:sz w:val="28"/>
          <w:szCs w:val="28"/>
        </w:rPr>
        <w:t xml:space="preserve"> сельского поселения</w:t>
      </w:r>
      <w:r w:rsidRPr="001F1F63">
        <w:rPr>
          <w:color w:val="000000"/>
        </w:rPr>
        <w:t>.</w:t>
      </w:r>
    </w:p>
    <w:p w:rsidR="00E86AF4" w:rsidRPr="00123F46" w:rsidRDefault="0069271F" w:rsidP="00E86AF4">
      <w:pPr>
        <w:jc w:val="both"/>
        <w:rPr>
          <w:rFonts w:eastAsia="Lucida Sans Unicode"/>
          <w:kern w:val="2"/>
          <w:sz w:val="28"/>
          <w:szCs w:val="28"/>
          <w:lang w:eastAsia="en-US" w:bidi="en-US"/>
        </w:rPr>
      </w:pPr>
      <w:r w:rsidRPr="001F1F63">
        <w:rPr>
          <w:color w:val="000000"/>
          <w:sz w:val="28"/>
          <w:szCs w:val="28"/>
        </w:rPr>
        <w:t xml:space="preserve">2. </w:t>
      </w:r>
      <w:r w:rsidR="00FB1176">
        <w:rPr>
          <w:sz w:val="28"/>
          <w:szCs w:val="28"/>
        </w:rPr>
        <w:t>Р</w:t>
      </w:r>
      <w:r w:rsidR="00FB1176">
        <w:rPr>
          <w:bCs/>
          <w:sz w:val="28"/>
          <w:szCs w:val="28"/>
        </w:rPr>
        <w:t xml:space="preserve">ешение </w:t>
      </w:r>
      <w:r w:rsidR="00FB1176" w:rsidRPr="003051A3">
        <w:rPr>
          <w:sz w:val="28"/>
          <w:szCs w:val="28"/>
        </w:rPr>
        <w:t>Собрания депутатов Манычского сельского поселения</w:t>
      </w:r>
      <w:r w:rsidR="00FB1176">
        <w:rPr>
          <w:sz w:val="28"/>
          <w:szCs w:val="28"/>
        </w:rPr>
        <w:t xml:space="preserve"> №117 от 31.10.2023г. «</w:t>
      </w:r>
      <w:r w:rsidR="00FB1176">
        <w:rPr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FB1176" w:rsidRPr="00B16C38">
        <w:rPr>
          <w:bCs/>
          <w:color w:val="000000"/>
          <w:sz w:val="28"/>
          <w:szCs w:val="28"/>
        </w:rPr>
        <w:t>в сфере благоустройства на территории</w:t>
      </w:r>
      <w:r w:rsidR="00FB1176">
        <w:rPr>
          <w:bCs/>
          <w:color w:val="000000"/>
          <w:sz w:val="28"/>
          <w:szCs w:val="28"/>
        </w:rPr>
        <w:t xml:space="preserve"> </w:t>
      </w:r>
      <w:r w:rsidR="00FB1176" w:rsidRPr="00B16C38">
        <w:rPr>
          <w:bCs/>
          <w:color w:val="000000"/>
          <w:sz w:val="28"/>
          <w:szCs w:val="28"/>
        </w:rPr>
        <w:t>Манычского сельского поселения</w:t>
      </w:r>
      <w:r w:rsidR="00FB1176">
        <w:rPr>
          <w:bCs/>
          <w:color w:val="000000"/>
          <w:sz w:val="28"/>
          <w:szCs w:val="28"/>
        </w:rPr>
        <w:t>», считать утратившим силу.</w:t>
      </w:r>
    </w:p>
    <w:p w:rsidR="00FB1176" w:rsidRDefault="00E86AF4" w:rsidP="00FB1176">
      <w:pPr>
        <w:jc w:val="both"/>
        <w:rPr>
          <w:color w:val="000000"/>
          <w:sz w:val="28"/>
          <w:szCs w:val="28"/>
        </w:rPr>
      </w:pPr>
      <w:r w:rsidRPr="00123F46"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 w:rsidR="00FB1176" w:rsidRPr="00FB1176">
        <w:rPr>
          <w:sz w:val="28"/>
          <w:szCs w:val="28"/>
        </w:rPr>
        <w:t xml:space="preserve"> </w:t>
      </w:r>
      <w:r w:rsidR="00FB1176" w:rsidRPr="0078315B">
        <w:rPr>
          <w:sz w:val="28"/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</w:t>
      </w:r>
      <w:r w:rsidR="00FB1176">
        <w:rPr>
          <w:sz w:val="28"/>
          <w:szCs w:val="28"/>
        </w:rPr>
        <w:t xml:space="preserve">официальном </w:t>
      </w:r>
      <w:r w:rsidR="00FB1176" w:rsidRPr="0078315B">
        <w:rPr>
          <w:sz w:val="28"/>
          <w:szCs w:val="28"/>
        </w:rPr>
        <w:t>сайте</w:t>
      </w:r>
      <w:r w:rsidR="00FB1176">
        <w:rPr>
          <w:sz w:val="28"/>
          <w:szCs w:val="28"/>
        </w:rPr>
        <w:t xml:space="preserve"> администрации</w:t>
      </w:r>
      <w:r w:rsidR="00FB1176" w:rsidRPr="0078315B">
        <w:rPr>
          <w:sz w:val="28"/>
          <w:szCs w:val="28"/>
        </w:rPr>
        <w:t xml:space="preserve"> </w:t>
      </w:r>
      <w:r w:rsidR="00FB1176">
        <w:rPr>
          <w:sz w:val="28"/>
          <w:szCs w:val="28"/>
        </w:rPr>
        <w:t>Маныч</w:t>
      </w:r>
      <w:r w:rsidR="00FB1176" w:rsidRPr="0078315B">
        <w:rPr>
          <w:sz w:val="28"/>
          <w:szCs w:val="28"/>
        </w:rPr>
        <w:t xml:space="preserve">ского сельского </w:t>
      </w:r>
      <w:r w:rsidR="00FB1176">
        <w:rPr>
          <w:sz w:val="28"/>
          <w:szCs w:val="28"/>
        </w:rPr>
        <w:t>поселения</w:t>
      </w:r>
      <w:r w:rsidR="00FB1176">
        <w:t xml:space="preserve"> </w:t>
      </w:r>
      <w:hyperlink r:id="rId7" w:history="1">
        <w:r w:rsidR="00FB1176" w:rsidRPr="00FE64C3">
          <w:rPr>
            <w:rStyle w:val="a3"/>
            <w:sz w:val="28"/>
            <w:szCs w:val="28"/>
          </w:rPr>
          <w:t xml:space="preserve"> https://manychskoesp.ru/</w:t>
        </w:r>
      </w:hyperlink>
      <w:r w:rsidR="00FB1176" w:rsidRPr="00FE64C3">
        <w:rPr>
          <w:sz w:val="28"/>
          <w:szCs w:val="28"/>
        </w:rPr>
        <w:t>.</w:t>
      </w:r>
    </w:p>
    <w:p w:rsidR="00FB1176" w:rsidRPr="00CD39A2" w:rsidRDefault="00FB1176" w:rsidP="00FB117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4</w:t>
      </w:r>
      <w:r w:rsidRPr="00CD39A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CD39A2">
        <w:rPr>
          <w:color w:val="000000"/>
          <w:sz w:val="28"/>
          <w:szCs w:val="28"/>
        </w:rPr>
        <w:t>Контроль за  исполнением настоящего решения воз</w:t>
      </w:r>
      <w:r>
        <w:rPr>
          <w:color w:val="000000"/>
          <w:sz w:val="28"/>
          <w:szCs w:val="28"/>
        </w:rPr>
        <w:t>ложить на Администрацию Маныч</w:t>
      </w:r>
      <w:r w:rsidRPr="00CD39A2">
        <w:rPr>
          <w:color w:val="000000"/>
          <w:sz w:val="28"/>
          <w:szCs w:val="28"/>
        </w:rPr>
        <w:t>ского сельского поселения и постоянную коми</w:t>
      </w:r>
      <w:r>
        <w:rPr>
          <w:color w:val="000000"/>
          <w:sz w:val="28"/>
          <w:szCs w:val="28"/>
        </w:rPr>
        <w:t>ссию Собрания депутатов Маныч</w:t>
      </w:r>
      <w:r w:rsidRPr="00CD39A2">
        <w:rPr>
          <w:color w:val="000000"/>
          <w:sz w:val="28"/>
          <w:szCs w:val="28"/>
        </w:rPr>
        <w:t>ского сельского поселения по местному самоуправлению и социальной политике.</w:t>
      </w:r>
    </w:p>
    <w:p w:rsidR="0069271F" w:rsidRPr="001F1F63" w:rsidRDefault="0069271F" w:rsidP="00FB1176">
      <w:pPr>
        <w:jc w:val="both"/>
        <w:rPr>
          <w:color w:val="000000"/>
          <w:sz w:val="28"/>
          <w:szCs w:val="28"/>
        </w:rPr>
      </w:pPr>
    </w:p>
    <w:p w:rsidR="00FB1176" w:rsidRDefault="00FB1176" w:rsidP="00FB117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700821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Собрания депутатов-</w:t>
      </w:r>
    </w:p>
    <w:p w:rsidR="00FB1176" w:rsidRPr="00700821" w:rsidRDefault="00FB1176" w:rsidP="00FB1176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Манычского сельского поселения                                С.В. Подскребалина </w:t>
      </w:r>
      <w:r w:rsidRPr="00700821">
        <w:rPr>
          <w:sz w:val="28"/>
          <w:szCs w:val="28"/>
        </w:rPr>
        <w:t xml:space="preserve"> </w:t>
      </w:r>
    </w:p>
    <w:p w:rsidR="00FB1176" w:rsidRDefault="00FB1176" w:rsidP="00FB1176">
      <w:pPr>
        <w:spacing w:line="240" w:lineRule="exact"/>
        <w:rPr>
          <w:color w:val="000000"/>
        </w:rPr>
      </w:pPr>
    </w:p>
    <w:p w:rsidR="00FB1176" w:rsidRPr="000A593E" w:rsidRDefault="00FB1176" w:rsidP="00FB1176">
      <w:pPr>
        <w:spacing w:line="240" w:lineRule="exact"/>
        <w:rPr>
          <w:color w:val="000000"/>
        </w:rPr>
      </w:pPr>
      <w:r w:rsidRPr="000A593E">
        <w:rPr>
          <w:color w:val="000000"/>
        </w:rPr>
        <w:t>пос. Степной Курган</w:t>
      </w:r>
    </w:p>
    <w:p w:rsidR="0069271F" w:rsidRDefault="00FB1176" w:rsidP="00F646F5">
      <w:pPr>
        <w:jc w:val="both"/>
        <w:rPr>
          <w:bCs/>
          <w:szCs w:val="28"/>
        </w:rPr>
      </w:pPr>
      <w:r>
        <w:rPr>
          <w:color w:val="000000"/>
        </w:rPr>
        <w:t xml:space="preserve"> </w:t>
      </w:r>
      <w:r w:rsidR="00F646F5" w:rsidRPr="00E174C2">
        <w:rPr>
          <w:bCs/>
          <w:szCs w:val="28"/>
          <w:u w:val="single"/>
        </w:rPr>
        <w:t xml:space="preserve">«28» </w:t>
      </w:r>
      <w:r w:rsidR="00F646F5">
        <w:rPr>
          <w:bCs/>
          <w:szCs w:val="28"/>
          <w:u w:val="single"/>
        </w:rPr>
        <w:t>марта</w:t>
      </w:r>
      <w:r w:rsidR="00F646F5" w:rsidRPr="00E174C2">
        <w:rPr>
          <w:bCs/>
          <w:szCs w:val="28"/>
          <w:u w:val="single"/>
        </w:rPr>
        <w:t xml:space="preserve"> 2025г.</w:t>
      </w:r>
      <w:r w:rsidR="00F646F5" w:rsidRPr="00D10CD7">
        <w:rPr>
          <w:bCs/>
          <w:szCs w:val="28"/>
        </w:rPr>
        <w:t xml:space="preserve">  </w:t>
      </w:r>
      <w:r w:rsidR="00F646F5" w:rsidRPr="00E174C2">
        <w:rPr>
          <w:bCs/>
          <w:szCs w:val="28"/>
          <w:u w:val="single"/>
        </w:rPr>
        <w:t>№</w:t>
      </w:r>
      <w:r w:rsidR="00F646F5" w:rsidRPr="00F646F5">
        <w:rPr>
          <w:bCs/>
          <w:szCs w:val="28"/>
          <w:u w:val="single"/>
        </w:rPr>
        <w:t>18</w:t>
      </w:r>
      <w:r w:rsidR="00F646F5">
        <w:rPr>
          <w:bCs/>
          <w:szCs w:val="28"/>
          <w:u w:val="single"/>
        </w:rPr>
        <w:t>9</w:t>
      </w:r>
    </w:p>
    <w:p w:rsidR="00F646F5" w:rsidRPr="00F646F5" w:rsidRDefault="00F646F5" w:rsidP="00F646F5">
      <w:pPr>
        <w:jc w:val="both"/>
        <w:rPr>
          <w:bCs/>
          <w:szCs w:val="28"/>
        </w:rPr>
      </w:pPr>
    </w:p>
    <w:p w:rsidR="0069271F" w:rsidRPr="00FB1176" w:rsidRDefault="0069271F" w:rsidP="00FB1176">
      <w:pPr>
        <w:spacing w:line="240" w:lineRule="exact"/>
        <w:jc w:val="right"/>
        <w:rPr>
          <w:b/>
          <w:color w:val="000000"/>
        </w:rPr>
      </w:pPr>
      <w:r w:rsidRPr="001F1F63">
        <w:lastRenderedPageBreak/>
        <w:t>УТВЕРЖДЕНО</w:t>
      </w:r>
    </w:p>
    <w:p w:rsidR="00FB1176" w:rsidRDefault="0069271F" w:rsidP="00FB1176">
      <w:pPr>
        <w:ind w:left="4536"/>
        <w:jc w:val="right"/>
      </w:pPr>
      <w:r w:rsidRPr="00D90F8E">
        <w:rPr>
          <w:color w:val="000000"/>
        </w:rPr>
        <w:t xml:space="preserve">решением </w:t>
      </w:r>
      <w:r w:rsidR="00FB1176">
        <w:t>Собрания депутатов</w:t>
      </w:r>
    </w:p>
    <w:p w:rsidR="0069271F" w:rsidRPr="00D90F8E" w:rsidRDefault="00FB1176" w:rsidP="00FB1176">
      <w:pPr>
        <w:ind w:left="4536"/>
        <w:jc w:val="right"/>
        <w:rPr>
          <w:i/>
          <w:iCs/>
          <w:color w:val="000000"/>
        </w:rPr>
      </w:pPr>
      <w:r>
        <w:t>Манычского</w:t>
      </w:r>
      <w:r w:rsidR="0069271F" w:rsidRPr="00D90F8E">
        <w:t xml:space="preserve"> сельского поселения</w:t>
      </w:r>
    </w:p>
    <w:p w:rsidR="0069271F" w:rsidRPr="001F1F63" w:rsidRDefault="00E86AF4" w:rsidP="00FB1176">
      <w:pPr>
        <w:ind w:left="4536"/>
        <w:jc w:val="right"/>
      </w:pPr>
      <w:r>
        <w:t xml:space="preserve">от </w:t>
      </w:r>
      <w:r w:rsidR="00F646F5">
        <w:t>28.03.</w:t>
      </w:r>
      <w:r>
        <w:t>2025</w:t>
      </w:r>
      <w:r w:rsidR="0069271F">
        <w:t xml:space="preserve">г. № </w:t>
      </w:r>
      <w:bookmarkStart w:id="0" w:name="_GoBack"/>
      <w:bookmarkEnd w:id="0"/>
      <w:r w:rsidR="00F646F5">
        <w:t>189</w:t>
      </w:r>
    </w:p>
    <w:p w:rsidR="0069271F" w:rsidRPr="001F1F63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69271F" w:rsidRPr="00B138ED" w:rsidRDefault="0069271F" w:rsidP="0069271F">
      <w:pPr>
        <w:ind w:firstLine="567"/>
        <w:jc w:val="right"/>
        <w:rPr>
          <w:color w:val="000000"/>
          <w:sz w:val="17"/>
          <w:szCs w:val="17"/>
        </w:rPr>
      </w:pPr>
    </w:p>
    <w:p w:rsidR="00E86AF4" w:rsidRPr="00B138ED" w:rsidRDefault="00E86AF4" w:rsidP="00E86AF4">
      <w:pPr>
        <w:pStyle w:val="ConsPlusTitle"/>
        <w:spacing w:line="240" w:lineRule="exact"/>
        <w:ind w:firstLine="540"/>
        <w:jc w:val="center"/>
        <w:rPr>
          <w:rFonts w:ascii="Times New Roman" w:hAnsi="Times New Roman" w:cs="Times New Roman"/>
          <w:sz w:val="28"/>
        </w:rPr>
      </w:pPr>
      <w:r w:rsidRPr="00B138ED">
        <w:rPr>
          <w:rFonts w:ascii="Times New Roman" w:hAnsi="Times New Roman" w:cs="Times New Roman"/>
          <w:sz w:val="28"/>
        </w:rPr>
        <w:t>ПОЛОЖЕНИЕ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 муниципальном кон</w:t>
      </w:r>
      <w:r w:rsidR="00B138ED">
        <w:rPr>
          <w:rFonts w:ascii="Times New Roman" w:hAnsi="Times New Roman" w:cs="Times New Roman"/>
          <w:sz w:val="28"/>
          <w:szCs w:val="28"/>
        </w:rPr>
        <w:t xml:space="preserve">троле в сфере благоустройства в </w:t>
      </w:r>
      <w:r w:rsidR="00FB1176">
        <w:rPr>
          <w:rFonts w:ascii="Times New Roman" w:hAnsi="Times New Roman" w:cs="Times New Roman"/>
          <w:sz w:val="28"/>
          <w:szCs w:val="28"/>
        </w:rPr>
        <w:t>Манычском</w:t>
      </w:r>
      <w:r w:rsidR="00B138ED">
        <w:rPr>
          <w:rFonts w:ascii="Times New Roman" w:hAnsi="Times New Roman" w:cs="Times New Roman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>сельс</w:t>
      </w:r>
      <w:r w:rsidR="00B138ED">
        <w:rPr>
          <w:rFonts w:ascii="Times New Roman" w:hAnsi="Times New Roman" w:cs="Times New Roman"/>
          <w:sz w:val="28"/>
          <w:szCs w:val="28"/>
        </w:rPr>
        <w:t xml:space="preserve">ком поселении Сальского </w:t>
      </w:r>
      <w:r w:rsidRPr="00B138ED">
        <w:rPr>
          <w:rFonts w:ascii="Times New Roman" w:hAnsi="Times New Roman" w:cs="Times New Roman"/>
          <w:sz w:val="28"/>
          <w:szCs w:val="28"/>
        </w:rPr>
        <w:t>района Ростовской области</w:t>
      </w:r>
    </w:p>
    <w:p w:rsidR="00E86AF4" w:rsidRPr="00B138ED" w:rsidRDefault="00E86AF4" w:rsidP="00E86AF4">
      <w:pPr>
        <w:pStyle w:val="ConsPlusTitle"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E86AF4" w:rsidRPr="00A2773D" w:rsidRDefault="00E86AF4" w:rsidP="00A2773D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</w:rPr>
      </w:pPr>
      <w:r w:rsidRPr="00B138ED">
        <w:rPr>
          <w:rFonts w:ascii="Times New Roman" w:hAnsi="Times New Roman" w:cs="Times New Roman"/>
          <w:b/>
          <w:sz w:val="28"/>
        </w:rPr>
        <w:t>1.Общие положения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60A82">
        <w:rPr>
          <w:rFonts w:ascii="Times New Roman" w:hAnsi="Times New Roman" w:cs="Times New Roman"/>
          <w:sz w:val="28"/>
          <w:lang w:val="ru-RU"/>
        </w:rPr>
        <w:t xml:space="preserve">1.1.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устанавливает порядок организации и осуществления муниципального контроля в сфере благоустройства в </w:t>
      </w:r>
      <w:r w:rsidR="00FB1176">
        <w:rPr>
          <w:rFonts w:ascii="Times New Roman" w:hAnsi="Times New Roman" w:cs="Times New Roman"/>
          <w:sz w:val="28"/>
          <w:szCs w:val="28"/>
          <w:lang w:val="ru-RU"/>
        </w:rPr>
        <w:t>Манычском</w:t>
      </w:r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</w:t>
      </w:r>
      <w:r w:rsidR="00B138ED"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ьском поселении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 (далее – муниципальный контроль).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1.2. Предметом муниципального контроля является: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- соблюдение организациями и гражданами (далее – контролируемые лица) обязательных требований, установленных Правилами благоустройства территории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сельского поселения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 xml:space="preserve">района Ростовской области,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</w:t>
      </w:r>
      <w:r w:rsidR="008E1EE7">
        <w:rPr>
          <w:sz w:val="28"/>
          <w:szCs w:val="28"/>
        </w:rPr>
        <w:t>Манычском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сельском поселении</w:t>
      </w:r>
      <w:r w:rsidR="00B138ED">
        <w:rPr>
          <w:sz w:val="28"/>
          <w:szCs w:val="28"/>
        </w:rPr>
        <w:t xml:space="preserve"> Сальского </w:t>
      </w:r>
      <w:r w:rsidRPr="00B138ED">
        <w:rPr>
          <w:sz w:val="28"/>
          <w:szCs w:val="28"/>
        </w:rPr>
        <w:t>района Ростовской области в соответствии с Правилами;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исполнение решений, принимаемых по результатам контрольных мероприятий. 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предмет муниципального контроля не входят установленные Правилами обязательные требования, которые в соответствии с действующим законодательством входят в предмет иных видов государственного контроля (надзора), муниципального контроля.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1.3. Объектами муниципального контроля (далее – объект контроля) являются: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- деятельность, действия (бездействие) контролируемых лиц в сфере благоустройства территории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результаты деятельности контролируемых лиц, в том числе работы и услуги, к которым предъявляются обязательные требования;</w:t>
      </w:r>
    </w:p>
    <w:p w:rsidR="00E86AF4" w:rsidRPr="00B138ED" w:rsidRDefault="00E86AF4" w:rsidP="00E86AF4">
      <w:pPr>
        <w:tabs>
          <w:tab w:val="left" w:pos="1134"/>
        </w:tabs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- 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1.4. Контрольный орган осуществляет учет объектов контроля путем ведения журнала учета объектов контроля, оформленного в соответствии                         с типовой формой, утверждаемой Контрольным органом. Контрольный орган </w:t>
      </w:r>
      <w:r w:rsidRPr="00B138ED">
        <w:rPr>
          <w:sz w:val="28"/>
          <w:szCs w:val="28"/>
        </w:rPr>
        <w:lastRenderedPageBreak/>
        <w:t xml:space="preserve">обеспечивает актуальность сведений об объектах контроля в журнале учета объектов контроля.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ей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Учет объектов контроля осуществляется также посредством использования: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единого реестра контрольных мероприятий;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информационной системы (подсистемы государственной информационной системы) досудебного обжалования;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иных государственных и муниципальных информационных систем путем межведомственного информационного взаимодействия.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Контрольным органом в соответствии с частью 2 статьи 16 и частью 5 статьи 17 Федерального закона от 31.07.2020 № 248-ФЗ «О государственном контроле (надзоре) и муниципальном контроле в Российской Федерации» (далее – Закон № 248-ФЗ) ведется учет объектов контроля с использованием информационной системы. Порядок создания и функционирования информационной системы, порядок сбора, обработки, анализа и учета сведений об объектах контроля в информационных системах устанавливаются в соответствии с действующим законодательством.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1.5. Муниципальный контроль осуществляется администрацией </w:t>
      </w:r>
      <w:r w:rsidR="008E1EE7">
        <w:rPr>
          <w:sz w:val="28"/>
          <w:szCs w:val="28"/>
        </w:rPr>
        <w:t>Манычского</w:t>
      </w:r>
      <w:r w:rsidR="00B138ED">
        <w:rPr>
          <w:sz w:val="28"/>
          <w:szCs w:val="28"/>
        </w:rPr>
        <w:t xml:space="preserve"> </w:t>
      </w:r>
      <w:r w:rsidRPr="00B138ED">
        <w:rPr>
          <w:sz w:val="28"/>
          <w:szCs w:val="28"/>
        </w:rPr>
        <w:t>сельс</w:t>
      </w:r>
      <w:r w:rsidR="00B138ED">
        <w:rPr>
          <w:sz w:val="28"/>
          <w:szCs w:val="28"/>
        </w:rPr>
        <w:t xml:space="preserve">кого поселения Сальского </w:t>
      </w:r>
      <w:r w:rsidRPr="00B138ED">
        <w:rPr>
          <w:sz w:val="28"/>
          <w:szCs w:val="28"/>
        </w:rPr>
        <w:t>района Ростовской области (далее – Контрольный орган).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Непосредственное осуществление муниципального контроля возлагается на администрацию 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Манычского</w:t>
      </w:r>
      <w:r w:rsidR="00B138E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Сальского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района Ростовской области.</w:t>
      </w:r>
    </w:p>
    <w:p w:rsidR="00E86AF4" w:rsidRPr="00B138ED" w:rsidRDefault="00E86AF4" w:rsidP="00E86AF4">
      <w:pPr>
        <w:pStyle w:val="af6"/>
        <w:widowControl/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1.6. Руководство деятельностью по осуществлению муници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пального контроля осуществляет Г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лава </w:t>
      </w:r>
      <w:r w:rsidR="008E1EE7">
        <w:rPr>
          <w:rFonts w:ascii="Times New Roman" w:hAnsi="Times New Roman" w:cs="Times New Roman"/>
          <w:sz w:val="28"/>
          <w:szCs w:val="28"/>
          <w:lang w:val="ru-RU"/>
        </w:rPr>
        <w:t>Манычского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сельс</w:t>
      </w:r>
      <w:r w:rsidR="00CC41B8">
        <w:rPr>
          <w:rFonts w:ascii="Times New Roman" w:hAnsi="Times New Roman" w:cs="Times New Roman"/>
          <w:sz w:val="28"/>
          <w:szCs w:val="28"/>
          <w:lang w:val="ru-RU"/>
        </w:rPr>
        <w:t xml:space="preserve">кого поселения Сальского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>района Ростовской области</w:t>
      </w:r>
      <w:r w:rsidRPr="00B138ED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1.7. От имени Контрольного органа муниципальный контроль вправе осуществлять следующие должностные лица: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руководи</w:t>
      </w:r>
      <w:r w:rsidR="00CC41B8">
        <w:rPr>
          <w:sz w:val="28"/>
          <w:szCs w:val="28"/>
        </w:rPr>
        <w:t xml:space="preserve">тель </w:t>
      </w:r>
      <w:r w:rsidRPr="00B138ED">
        <w:rPr>
          <w:sz w:val="28"/>
          <w:szCs w:val="28"/>
        </w:rPr>
        <w:t>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должностное лицо Контрольного органа, в должностные обязанности которого в соответствии с настоящим Положением, должностным регламентом или должностной инструкцией входит осуществление полномочий по виду муниципального контроля, в том числе проведение профилактических мероприятий и контрольных мероприятий (далее – уполномоченное должностное лицо Контрольного органа, инспектор).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Перечень должностных лиц Контрольного органа, уполномоченных на осуществление муниципального контроля, установлен приложением 1 к настоящему Положению.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Должностными лицами Контрольного органа, уполномоченными </w:t>
      </w:r>
      <w:r w:rsidRPr="00B138ED">
        <w:rPr>
          <w:sz w:val="28"/>
          <w:szCs w:val="28"/>
        </w:rPr>
        <w:br/>
        <w:t>на принятие решения о проведении контрольного мероприятия, являются руковод</w:t>
      </w:r>
      <w:r w:rsidR="00CC41B8">
        <w:rPr>
          <w:sz w:val="28"/>
          <w:szCs w:val="28"/>
        </w:rPr>
        <w:t xml:space="preserve">итель </w:t>
      </w:r>
      <w:r w:rsidRPr="00B138ED">
        <w:rPr>
          <w:sz w:val="28"/>
          <w:szCs w:val="28"/>
        </w:rPr>
        <w:t xml:space="preserve">Контрольного органа (далее – уполномоченные должностные лица Контрольного органа).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 Инспекторы при осуществлении муниципального контроля имеют права, обязанности и несут ответственность в соответствии с Законом №248-ФЗ и иными федеральными законами</w:t>
      </w:r>
      <w:r w:rsidRPr="00B138ED">
        <w:rPr>
          <w:rFonts w:ascii="Times New Roman" w:hAnsi="Times New Roman" w:cs="Times New Roman"/>
          <w:color w:val="0000FF"/>
          <w:sz w:val="28"/>
          <w:szCs w:val="28"/>
          <w:lang w:val="ru-RU"/>
        </w:rPr>
        <w:t xml:space="preserve">. </w:t>
      </w:r>
    </w:p>
    <w:p w:rsidR="00E86AF4" w:rsidRPr="00B138ED" w:rsidRDefault="00E86AF4" w:rsidP="00E86AF4">
      <w:pPr>
        <w:pStyle w:val="af6"/>
        <w:widowControl/>
        <w:tabs>
          <w:tab w:val="left" w:pos="0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1.8.1. Инспектор обязан: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1) соблюдать законодательство Российской Федерации, права и законные интересы контролируемых лиц;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Ростовской области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 Законом №248-ФЗ и пунктом 3.3 настоящего Положения, осуществлять консультирование;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прокуратуры в случае, если такое согласование предусмотрено Законом №248-ФЗ;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11) соблюдать установленные законодательством Российской Федерации сроки проведения контрольных мероприятий и совершения контрольных действий;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1.8.2. Инспектор при проведении контрольного мероприятия в пределах своих полномочий и в объеме проводимых контрольных действий имеет право: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>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7) обращаться в соответствии с Федеральным законом от 07.02.2011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№ 3-ФЗ «О полиции» за содействием к органам полиции в случаях, если инспектору оказывается противодействие или угрожает опасность;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8) совершать иные действия, предусмотренные федеральными законами о видах контроля, настоящим Положением.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1.9. К отношениям, связанным с осуществлением муниципального контроля в сфере благоустройства применяются положения Закона № 248-ФЗ.</w:t>
      </w:r>
    </w:p>
    <w:p w:rsidR="00E86AF4" w:rsidRPr="00B138ED" w:rsidRDefault="00E86AF4" w:rsidP="00A2773D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1.10.Информирование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E86AF4" w:rsidRPr="00B138ED" w:rsidRDefault="00E86AF4" w:rsidP="00A2773D">
      <w:pPr>
        <w:pStyle w:val="ConsPlusTitle"/>
        <w:ind w:left="1543"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 Категории риска причинения вреда (ущерба)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2.1. 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2.2.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значительный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средний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умеренный риск;</w:t>
      </w:r>
    </w:p>
    <w:p w:rsidR="00E86AF4" w:rsidRPr="00B138ED" w:rsidRDefault="00E86AF4" w:rsidP="00E86AF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низкий риск.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2.3.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2.4.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2.5.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2.6. 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 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2.7. Контролируемое лицо, в том числе с использованием единого портала государственных и муниципальных услуг, вправе подать в Контрольный орган заявление 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риска.</w:t>
      </w:r>
    </w:p>
    <w:p w:rsidR="00E86AF4" w:rsidRPr="00A2773D" w:rsidRDefault="00E86AF4" w:rsidP="00A2773D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b/>
          <w:sz w:val="28"/>
          <w:szCs w:val="28"/>
        </w:rPr>
        <w:t xml:space="preserve">3. Виды профилактических мероприятий, которые проводятся при осуществлении муниципального контроля </w:t>
      </w:r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Профилактические мероприятия проводятся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</w:t>
      </w:r>
    </w:p>
    <w:p w:rsidR="00E86AF4" w:rsidRPr="00B138ED" w:rsidRDefault="00E86AF4" w:rsidP="00E86AF4">
      <w:pPr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Профилактические мероприятия осуществляются на основании ежегодно утверждаемой Программы профилактики рисков причинения вреда (ущерба) охраняемым законом ценностям, утверждаемой Контрольным органом</w:t>
      </w:r>
      <w:r w:rsidRPr="00B138ED">
        <w:rPr>
          <w:i/>
          <w:sz w:val="28"/>
          <w:szCs w:val="28"/>
        </w:rPr>
        <w:t xml:space="preserve"> </w:t>
      </w:r>
      <w:r w:rsidRPr="00B138ED">
        <w:rPr>
          <w:sz w:val="28"/>
          <w:szCs w:val="28"/>
        </w:rPr>
        <w:t>в соответствии с законодательством.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информирование;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объявление предостережения;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консультирование;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профилактический визит.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3.1. Информирование контролируемых и иных заинтересованных лиц по вопросам соблюдения обязательных требований </w:t>
      </w:r>
    </w:p>
    <w:p w:rsidR="00E86AF4" w:rsidRPr="00B138ED" w:rsidRDefault="00E86AF4" w:rsidP="00E86AF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3.1.1.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Закона №248-ФЗ, на своем на официальном сайте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 xml:space="preserve">3.2. Предостережение о недопустимости нарушения </w:t>
      </w:r>
    </w:p>
    <w:p w:rsidR="00E86AF4" w:rsidRPr="00A2773D" w:rsidRDefault="00E86AF4" w:rsidP="00A2773D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обязательных требований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3.2.1. 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3.2.2.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 и должно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указание на соответствующие обязательные требования, предусматривающий их нормативный правовой акт,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информацию о том, какие конкретно действия (бездействие) контролируемого лица могут привести или приводят к нарушению обязательных требований,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 предложение о принятии мер по обеспечению соблюдения данных требований.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Предостережение не может содержать: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требование представления контролируемым лицом сведений и документов,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3.2.3.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3.2.4. Возражение должно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наименование Контрольного органа, в который направляется возражение;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3) дату и номер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дату получения предостережения контролируемым лицом;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личную подпись и дату.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3.2.6. Контрольный орган рассматривает возражение в отношении предостережения в течение пятнадцати рабочих дней со дня его получения.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3.2.7. По результатам рассмотрения возражения Контрольный орган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удовлетворяет возражение в форме отмены объявленного предостережения;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отказывает в удовлетворении возражения с указанием причины отказа.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3.2.9. Повторное направление возражения по тем же основаниям не допускается.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3.2.10.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</w:p>
    <w:p w:rsidR="00E86AF4" w:rsidRPr="00B138ED" w:rsidRDefault="00E86AF4" w:rsidP="00A2773D">
      <w:pPr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3.3. Консультирование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порядка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периодичности проведения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порядка принятия решений по итогам контрольных мероприятий;</w:t>
      </w:r>
    </w:p>
    <w:p w:rsidR="00E86AF4" w:rsidRPr="00B138ED" w:rsidRDefault="00E86AF4" w:rsidP="00E86AF4">
      <w:pPr>
        <w:pStyle w:val="ConsPlusNormal"/>
        <w:tabs>
          <w:tab w:val="left" w:pos="1134"/>
        </w:tabs>
        <w:ind w:left="709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порядка обжалования решений Контрольного органа.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3.3.2. Уполномоченные должностные лица Контрольного органа осуществляют консультирование контролируемых лиц и их представителей: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посредством размещения на официальном сайте письменного разъяснения по однотипным обращениям (более 10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138ED">
        <w:rPr>
          <w:rFonts w:ascii="Times New Roman" w:hAnsi="Times New Roman" w:cs="Times New Roman"/>
          <w:sz w:val="28"/>
          <w:szCs w:val="28"/>
        </w:rPr>
        <w:t xml:space="preserve">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3.3.3. Индивидуальное консультирование на личном приеме каждого заявителя уполномоченным должностным лицом Контрольного органа не может превышать 10 минут.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Время разговора по телефону не должно превышать 10 минут.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3.3.4. 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3.3.5. Письменное консультирование контролируемых лиц и их представителей осуществляется по следующим вопросам: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порядок обжалования решений Контрольного органа;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2) порядок проведения профилактического визита и обязательного профилактического визита.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61845802"/>
      <w:bookmarkEnd w:id="1"/>
      <w:r w:rsidRPr="00B138ED">
        <w:rPr>
          <w:rFonts w:ascii="Times New Roman" w:hAnsi="Times New Roman" w:cs="Times New Roman"/>
          <w:sz w:val="28"/>
          <w:szCs w:val="28"/>
        </w:rPr>
        <w:t xml:space="preserve">3.3.6. Контролируемое лицо вправе направить запрос о предоставлении письменного ответа в сроки, установленные Федеральным </w:t>
      </w:r>
      <w:hyperlink r:id="rId8">
        <w:r w:rsidRPr="00B138ED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B138ED">
        <w:rPr>
          <w:rFonts w:ascii="Times New Roman" w:hAnsi="Times New Roman" w:cs="Times New Roman"/>
          <w:sz w:val="28"/>
          <w:szCs w:val="28"/>
        </w:rPr>
        <w:t xml:space="preserve"> от 02.05.2006 № 59-ФЗ «О порядке рассмотрения обращений граждан Российской Федерации».</w:t>
      </w:r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3.3.7. Контрольный орган осуществляет учет проведенных консультирований.</w:t>
      </w:r>
    </w:p>
    <w:p w:rsidR="00E86AF4" w:rsidRPr="00B138ED" w:rsidRDefault="00E86AF4" w:rsidP="00A277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3.4. Профилактический визит</w:t>
      </w:r>
    </w:p>
    <w:p w:rsidR="00E86AF4" w:rsidRPr="00B138ED" w:rsidRDefault="00E86AF4" w:rsidP="00E86AF4">
      <w:pPr>
        <w:autoSpaceDE w:val="0"/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3.4.1. Профилактический визит проводится в форме профилактической беседы уполномоченным должностным лицом Контрольного органа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  <w:shd w:val="clear" w:color="auto" w:fill="F1C100"/>
        </w:rPr>
      </w:pPr>
      <w:r w:rsidRPr="00B138ED">
        <w:rPr>
          <w:sz w:val="28"/>
          <w:szCs w:val="28"/>
        </w:rPr>
        <w:t>3.4.2.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уполномоченное должностное лицо Контрольного органа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 Профилактический визит проводится по инициативе Контрольного органа (обязательный профилактический визит) или по инициативе контролируемого лица.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3.4.3.1. Обязательный профилактический визит проводится: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 Правительством Российской Федерации для объектов контроля, отнесенных к категории значительного, среднего и умеренного риска. В отношении объектов контроля, относящихся к категории низкого риска, обязательные профилактические визиты не проводятся.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 года № 294-ФЗ «О защите прав юридических лиц и индивидуальных предпринимателей при осуществлении государственного контроля (надзора) и муниципального </w:t>
      </w:r>
      <w:r w:rsidRPr="00B138ED">
        <w:rPr>
          <w:sz w:val="28"/>
          <w:szCs w:val="28"/>
        </w:rPr>
        <w:lastRenderedPageBreak/>
        <w:t>контроля» (далее – Закон №294-ФЗ). Перечень видов предпринимательской деятельности, в отношении которых представляются такие уведомления, приведен в приложении 5 к настоящему Положению. Обязательный профилактический визит проводится не позднее шести месяцев с даты представления такого уведомления;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по поручению: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а) Президента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Обязательный профилактический визит не предусматривает отказ контролируемого лица от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рамках обязательного профилактического визита, при необходимости проводится осмотр и истребование необходимых документов.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Срок проведения обязательного профилактического визита не может превышать десять рабочих дней.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пунктом 4.2.1. настоящего Положения для контрольных мероприятий.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Контролируемое лицо или его представитель знакомится с содержанием акта обязательного профилактического визита на месте его проведения. В случае, если составление акта по результатам обязательного профилактического визита на месте его проведения невозможно, Контрольный орган направляет акт контролируемому лицу в электронном виде.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обязательного профилактического визита в акте делается соответствующая отметка.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визита и (или) уклонения контролируемого лица от его проведения уполномоченным должностным лицом Контрольного органа составляется акт о невозможности проведения обязательного профилактического визита в порядке, предусмотренном частью 10 статьи 65 Закона №248-ФЗ.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случае, если нарушения обязательных требований не устранены до окончания проведения обязательного профилактического визита, контролируемому лицу выдается предписание об устранении выявленных нарушений обязательных требований в порядке, установленном пунктом 4.2.2. </w:t>
      </w:r>
      <w:r w:rsidRPr="00B138ED">
        <w:rPr>
          <w:sz w:val="28"/>
          <w:szCs w:val="28"/>
        </w:rPr>
        <w:lastRenderedPageBreak/>
        <w:t xml:space="preserve">настоящего Положения по форме, приведенной в приложении 6 к настоящему Положению.  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3.4.3.2.</w:t>
      </w:r>
      <w:r w:rsidRPr="00B138ED">
        <w:rPr>
          <w:b/>
          <w:bCs/>
          <w:sz w:val="28"/>
          <w:szCs w:val="28"/>
        </w:rPr>
        <w:t xml:space="preserve"> </w:t>
      </w:r>
      <w:r w:rsidRPr="00B138ED">
        <w:rPr>
          <w:sz w:val="28"/>
          <w:szCs w:val="28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подает заявление о проведении профилактического визита (далее - заявление) посредством единого портала государственных и муниципальных услуг или регионального портала государственных и муниципальных услуг.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Решение об отказе в проведении профилактического визита принимается в следующих случаях: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1) от контролируемого лица поступило уведомление об отзыве заявления;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3) в течение года до даты подачи заявления Контрольным органом проведен профилактический визит по ранее поданному заявлению;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4) заявление содержит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Решение об отказе в проведении профилактического визита может быть обжаловано контролируемым лицом в порядке, установленном Разделом 5 настоящего Положения.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Контролируемое лицо вправе отозвать заявление либо направить отказ от проведения профилактического визита, уведомив об этом Контрольный орган не позднее, чем за пять рабочих дней до даты его проведения.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Предписания об устранении выявленных в ходе профилактического визита нарушений обязательных требований, контролируемым лицам выдаваться, не могут. </w:t>
      </w:r>
    </w:p>
    <w:p w:rsidR="00E86AF4" w:rsidRPr="00A2773D" w:rsidRDefault="00E86AF4" w:rsidP="00A2773D">
      <w:pPr>
        <w:shd w:val="clear" w:color="auto" w:fill="FFFFFF"/>
        <w:jc w:val="both"/>
        <w:rPr>
          <w:sz w:val="28"/>
          <w:szCs w:val="28"/>
          <w:lang w:eastAsia="uk-UA"/>
        </w:rPr>
      </w:pPr>
      <w:r w:rsidRPr="00B138ED">
        <w:rPr>
          <w:sz w:val="28"/>
          <w:szCs w:val="28"/>
        </w:rPr>
        <w:t xml:space="preserve">         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 Контрольного органа, осуществляющее </w:t>
      </w:r>
      <w:r w:rsidRPr="00B138ED">
        <w:rPr>
          <w:sz w:val="28"/>
          <w:szCs w:val="28"/>
        </w:rPr>
        <w:lastRenderedPageBreak/>
        <w:t xml:space="preserve">проведение профилактического визита незамедлительно направляет информацию об этом руководителю Контрольного органа для принятия решения о проведении контрольных мероприятий.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4. Контрольные мероприятия, проводимые в рамках 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муниципального контроля </w:t>
      </w:r>
    </w:p>
    <w:p w:rsidR="00E86AF4" w:rsidRPr="00B138ED" w:rsidRDefault="00E86AF4" w:rsidP="00A2773D">
      <w:pPr>
        <w:tabs>
          <w:tab w:val="left" w:pos="1134"/>
        </w:tabs>
        <w:ind w:firstLine="540"/>
        <w:jc w:val="center"/>
        <w:rPr>
          <w:sz w:val="28"/>
          <w:szCs w:val="28"/>
        </w:rPr>
      </w:pPr>
      <w:r w:rsidRPr="00B138ED">
        <w:rPr>
          <w:sz w:val="28"/>
          <w:szCs w:val="28"/>
        </w:rPr>
        <w:t>4.1. Контрольные мероприятия. Общие вопросы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4.1.1. Муниципальный контроль осуществляется Контрольным органом посредством организации проведения следующих внеплановых контрольных мероприятий при взаимодействии с контролируемыми лицами: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инспекционный визит,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документарная проверка,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выездная проверка,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рейдовый осмотр.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Инспекционный визит, выездная проверка и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4.1.2. При осуществлении муниципального контроля с взаимодействием с контролируемыми лицами производятся: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встречи, телефонные и иные переговоры (непосредственное взаимодействие) между уполномоченным должностным лицом Контрольного органа и контролируемым лицом или его представителем;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запрос документов, иных материалов;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присутствие уполномоченного должностного лица Контрольного органа в месте осуществления деятельности контролируемого лица (за исключением случаев присутствия уполномоченного должностного лица Контрольного органа на общедоступных производственных объектах).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4.1.3. Контрольные мероприятия, осуществляемые при взаимодействии с контролируемым лицом, проводятся Контрольным органом по следующим основаниям: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2" w:name="_Hlk188457612"/>
      <w:r w:rsidRPr="00B138ED">
        <w:rPr>
          <w:sz w:val="28"/>
          <w:szCs w:val="28"/>
        </w:rPr>
        <w:t>1) наличие у Контрольного органа сведений о причинении вреда (ущерба) или об угрозе причинения вреда (ущерба) охраняемым законом ценностям с учетом положений статьи 60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истечение срока исполнения решения контрольного органа об устранении выявленного нарушения обязательных требований - в случаях, установленных частью 1 статьи 95 Закона №248-ФЗ;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6) наличие у Контрольного органа сведений об осуществлении деятельности без уведомления о начале осуществления предпринимательской деятельности, установленного частью 1 статьи 8 Закона №294-ФЗ, в случае, если представление такого уведомления является обязательным, или без лицензии, предусмотренной для видов деятельности, указанных в пункте 51  части 1 статьи 12 Федерального закона от 4 мая 2011 года № 99-ФЗ «О лицензировании отдельных видов деятельности»;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уклонение контролируемого лица от проведения обязательного профилактического визита.</w:t>
      </w:r>
    </w:p>
    <w:bookmarkEnd w:id="2"/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Контрольные мероприятия без взаимодействия с контролируемым лицом проводятся уполномоченным должностным лицом на основании заданий Контрольного органа, включая задания, содержащиеся в планах работы Контрольного органа, в том числе в случаях, установленных Законом №248-ФЗ.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4.1.4. Контрольные мероприятия, за исключением проводимых без взаимодействия с контролируемыми лицами, проводятся путем совершения уполномоченным должностным лицом Контрольного органа и лицами, привлекаемыми к проведению контрольного мероприятия, следующих контрольных действий: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осмотр;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опрос;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получение письменных объяснений;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истребование документов,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экспертиза.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4.1.5. 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Закона №248-ФЗ.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4.1.6. Контрольные мероприятия проводятся уполномоченными должностными лицами Контрольного органа, указанными в решении Контрольного органа о проведении контрольного мероприятия.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При необходимости Контрольный орган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4.1.7. По окончании проведения контрольного мероприятия, предусматривающего взаимодействие с контролируемым лицом, уполномоченное должностное лицо Контрольного органа составляет акт контрольного мероприятия (далее также – акт) по форме, утвержденной приказом Минэкономразвития России от 31.03.2021 № 151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br/>
        <w:t>«О типовых формах документов, используемых контрольным (надзорным) органом».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В случае если по результатам проведения такого мероприятия выявлено нарушение обязательных требований, в акте указывается, какое именно 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обязательное требование нарушено, каким нормативным правовым актом и его структурной единицей оно установлено.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4.1.8. Документы, иные материалы, являющиеся доказательствами нарушения обязательных требований, приобщаются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Заполненные при проведении контрольного мероприятия проверочные листы должны быть приобщены к акту.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4.1.9. Оформление акта производится по месту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4.1.10.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4.1.11.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уполномоченное должностное лицо Контрольного органа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предусмотренном частями 4 и 5 статьи 21 Закона №248-ФЗ. В этом случае, уполномоченное должностное лицо Контрольного органа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4.1.12. В случае, указанном в пункте 4.1.11. настоящего Положения, уполномоченное должностное лицо Контрольного органа вправе не позднее трех месяцев с даты составления акта о невозможности проведения контрольного мероприятия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:rsidR="00E86AF4" w:rsidRPr="00A2773D" w:rsidRDefault="00E86AF4" w:rsidP="00A2773D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4.2. Меры, принимаемые Контрольным органом по результатам контрольных мероприятий</w:t>
      </w:r>
    </w:p>
    <w:p w:rsidR="00E86AF4" w:rsidRPr="00B138ED" w:rsidRDefault="00E86AF4" w:rsidP="00E86AF4">
      <w:pPr>
        <w:autoSpaceDE w:val="0"/>
        <w:ind w:firstLine="540"/>
        <w:jc w:val="both"/>
        <w:rPr>
          <w:b/>
          <w:sz w:val="28"/>
          <w:szCs w:val="28"/>
        </w:rPr>
      </w:pPr>
      <w:r w:rsidRPr="00B138ED">
        <w:rPr>
          <w:sz w:val="28"/>
          <w:szCs w:val="28"/>
        </w:rPr>
        <w:t xml:space="preserve">4.2.1. Контрольный орган в случае выявления при проведении контрольного мероприятия нарушений контролируемым лицом обязательных требований </w:t>
      </w:r>
      <w:r w:rsidRPr="00B138ED">
        <w:rPr>
          <w:bCs/>
          <w:sz w:val="28"/>
          <w:szCs w:val="28"/>
          <w:lang w:eastAsia="en-US"/>
        </w:rPr>
        <w:t xml:space="preserve">в пределах полномочий, предусмотренных законодательством Российской Федерации, </w:t>
      </w:r>
      <w:r w:rsidRPr="00B138ED">
        <w:rPr>
          <w:sz w:val="28"/>
          <w:szCs w:val="28"/>
        </w:rPr>
        <w:t>обязан: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1)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зданий, строений, сооружений, помещений, оборудования, транспортных средств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оборудования, транспортных средств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4.2.2.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мероприятия, обязательного профилактического визита.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Предписание об устранении выявленных нарушений обязательных требований должно содержать в том числе, следующие сведения по каждому из нарушений: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         2) срок устранения выявленного нарушения обязательных требований с указанием конкретной даты;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3) перечень рекомендованных мероприятий по устранению выявленного нарушения обязательных требований;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случае, если контролируемое лицо является муниципальным учреждением, предписание об устранении выявленных нарушений обязательных требований выдается контролируемому лицу и (или) направляется органу, осуществляющему функции и полномочия учредителя контролируемого лица.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органу, осуществляющему функции и полномочия учредителя контролируемого лица.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установленных законом случаях, Контрольный орган может отменить предписание об устранении выявленных нарушений обязательных требований. </w:t>
      </w:r>
    </w:p>
    <w:p w:rsidR="00E86AF4" w:rsidRPr="00B138ED" w:rsidRDefault="00E86AF4" w:rsidP="00E86AF4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4.2.3. Контролируемое лицо, в отношении которого выявлены нарушения обязательных требований, вправе подать ходатайство о заключении с Контрольным органом соглашения о надлежащем устранении выявленных нарушений обязательных требований (далее - соглашение), руководствуясь порядком, установленном Правительством Российской Федерации.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органа на объект контроля в целях оценки соответствия, а контрольный орган приостанавливает действие предписания об устранении выявленных нарушений обязательных требований и принимает меры, предусмотренные подпунктом 3 пункта 4.2.1. настоящего Положения, при этом осуществляя поэтапную оценку исполнения контролируемым лицом соглашения.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Соглашение подлежит согласованию с органами прокуратуры. </w:t>
      </w:r>
    </w:p>
    <w:p w:rsidR="00E86AF4" w:rsidRPr="00B138ED" w:rsidRDefault="00E86AF4" w:rsidP="00E86AF4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По истечении срока исполнения соглашения Контрольный орган принимает решение о признании соглашения исполненным или неисполненным.</w:t>
      </w:r>
    </w:p>
    <w:p w:rsidR="00E86AF4" w:rsidRPr="00A2773D" w:rsidRDefault="00E86AF4" w:rsidP="00A2773D">
      <w:pPr>
        <w:shd w:val="clear" w:color="auto" w:fill="FFFFFF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Контролируемое лицо не имеет права отказаться от исполнения соглашения в одностороннем порядке.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4.3. Плановые контрольные мероприятия</w:t>
      </w:r>
      <w:r w:rsidRPr="00B138ED">
        <w:rPr>
          <w:rStyle w:val="FootnoteCharacters"/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E86AF4" w:rsidRPr="00A2773D" w:rsidRDefault="00E86AF4" w:rsidP="00A27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4.3.1. При осуществлении муниципального контроля плановые контрольные мероприятия не проводятся. </w:t>
      </w:r>
    </w:p>
    <w:p w:rsidR="00E86AF4" w:rsidRPr="00B138ED" w:rsidRDefault="00E86AF4" w:rsidP="00A2773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4.4. Внеплановые контрольные мероприятия</w:t>
      </w:r>
    </w:p>
    <w:p w:rsidR="00E86AF4" w:rsidRPr="00B138ED" w:rsidRDefault="00E86AF4" w:rsidP="00E86AF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4.4.1. Внеплановые контрольные мероприятия проводятся в виде документарных и выездных проверок, инспекционного визита, рейдового осмотра. 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4.4.2.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пунктом 4.1.3.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4.4.3. В случае, если внеплановое контрольное мероприятие может быть проведено только после согласования с органами прокуратуры, указанное мероприятие проводится после такого согласования.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4.4.4. В случаях, установленных Законом №248-ФЗ, в целях организации и проведения внеплановых контрольных мероприятий может учитываться категория риска объекта контроля.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4.4.5. При выявлении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 уполномоченное должностное лицо Контрольного органа направляет руководителю Контрольного органа мотивированное представление о проведении контрольного мероприятия.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4.4.6. Перечень индикаторов риска нарушения обязательных требований, проверяемых в рамках осуществления муниципального контроля установлен приложением 3 к настоящему Положению.  </w:t>
      </w:r>
    </w:p>
    <w:p w:rsidR="00E86AF4" w:rsidRPr="00B138ED" w:rsidRDefault="00E86AF4" w:rsidP="00A2773D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4.4.7. Контрольный орган при поступлении сведений, предусмотренных частью 1 статьи 60 Закона №248-ФЗ,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(в течение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частью 5 статьи 60 Закона №248-ФЗ. В этом случае контролируемое лицо может не уведомляться о проведении внепланового контрольного мероприятия.</w:t>
      </w:r>
    </w:p>
    <w:p w:rsidR="00E86AF4" w:rsidRPr="00A2773D" w:rsidRDefault="00E86AF4" w:rsidP="00A2773D">
      <w:pPr>
        <w:tabs>
          <w:tab w:val="left" w:pos="1134"/>
        </w:tabs>
        <w:ind w:firstLine="540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                                   4.5. Документарная проверка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4.5.1. 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4.5.2. 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4.5.3. Срок проведения документарной проверки не может превышать десять рабочих дней.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Исчисление срока проведения документарной проверки приостанавливается: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-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- на период с момента направления Контрольным органом  контролируемому лицу информации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орган.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4.5.4. По окончании документарной проверки, составляется акт по форме, утвержденной приказом Министерства экономического развития РФ от 31 марта 2021 г. № 151 «О типовых формах документов, используемых контрольным (надзорным) органом». Оформление акта производится по месту нахождения Контрольного органа в день окончания проведения документарной проверки.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4.5.5. Акт направляется Контрольным органом контролируемому лицу в срок не позднее пяти рабочих дней после окончания документарной проверки в порядке, предусмотренном статьей 21 Закона №248-ФЗ.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4.5.6. 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подпунктами </w:t>
      </w:r>
      <w:bookmarkStart w:id="3" w:name="_Hlk188262625"/>
      <w:r w:rsidRPr="00B138ED">
        <w:rPr>
          <w:rFonts w:ascii="Times New Roman" w:hAnsi="Times New Roman" w:cs="Times New Roman"/>
          <w:sz w:val="28"/>
          <w:szCs w:val="28"/>
          <w:lang w:val="ru-RU"/>
        </w:rPr>
        <w:t>2, 3, 6 пункта 4.1.3. настоящего Положения</w:t>
      </w:r>
      <w:bookmarkEnd w:id="3"/>
      <w:r w:rsidRPr="00B138E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4.5.7. 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им от иных органов.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4.5.8 Перечень допустимых контрольных действий, совершаемых в ходе документарной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73716001"/>
      <w:r w:rsidRPr="00B138ED">
        <w:rPr>
          <w:rFonts w:ascii="Times New Roman" w:hAnsi="Times New Roman" w:cs="Times New Roman"/>
          <w:sz w:val="28"/>
          <w:szCs w:val="28"/>
        </w:rPr>
        <w:t>3) экспертиза.</w:t>
      </w:r>
      <w:bookmarkEnd w:id="4"/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4.5.9. В ходе проведения контрольного мероприятия уполномоченное должностное лицо Контрольного органа 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</w:t>
      </w:r>
      <w:r w:rsidRPr="00B138ED">
        <w:rPr>
          <w:rFonts w:ascii="Times New Roman" w:hAnsi="Times New Roman" w:cs="Times New Roman"/>
          <w:sz w:val="28"/>
          <w:szCs w:val="28"/>
        </w:rPr>
        <w:lastRenderedPageBreak/>
        <w:t>фотосъемки, аудио- и видеозаписи, информационных баз, банков данных, а также носителей информации.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уполномоченное должностное лицо Контрольного органа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4.5.10. Письменные объяснения могут быть запрошены уполномоченным должностным лицом Контрольного органа от контролируемого лица или его представителя, свидетелей.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Указанные лица предоставляют уполномоченному должностному лицу Контрольного органа письменные объяснения в свободной форме не позднее двух рабочих дней до даты завершения проверки.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Контрольного органа вправе собственноручно составить письменные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письменными объяснениями, при необходимости дополняют текст, делают отметку о том, что уполномоченное должностное лицо Контрольного органа с их слов записало верно, и подписывают документ, указывая дату и место его составления. 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4.5.11. Экспертиза осуществляется экспертом или экспертной организацией по поручению Контрольного органа.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Результаты экспертизы оформляются экспертным заключением. 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4.5.12. 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A2773D" w:rsidRDefault="00E86AF4" w:rsidP="00A2773D">
      <w:pPr>
        <w:pStyle w:val="af6"/>
        <w:widowControl/>
        <w:tabs>
          <w:tab w:val="left" w:pos="1134"/>
        </w:tabs>
        <w:ind w:left="0" w:firstLine="540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4.6. Выездная проверка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4.6.1.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4.6.2.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      4.6.3. Выездная проверка, указанная в пункте 4.6.1. настоящего Положения,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trike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4.6.4. Выездная проверка проводится в случае, если не представляется возможным: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4.6.5. 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4.6.6. Контрольный орган уведомляет контролируемое лицо о проведении выездной проверки не позднее, чем за двадцать четыре часа до ее начала путем направления контролируемому лицу копии решения о проведении выездной проверки, в порядке, предусмотренном статьей 21 Закона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4.6.7. Уполномоченное должностное лицо Контрольного органа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4.6.8. Срок проведения выездной проверки составляет не более десяти рабочих дней.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4.6.9. Перечень допустимых контрольных действий в ходе выездной проверки: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3)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73715973"/>
      <w:r w:rsidRPr="00B138ED">
        <w:rPr>
          <w:rFonts w:ascii="Times New Roman" w:hAnsi="Times New Roman" w:cs="Times New Roman"/>
          <w:sz w:val="28"/>
          <w:szCs w:val="28"/>
        </w:rPr>
        <w:t>5) экспертиза.</w:t>
      </w:r>
      <w:bookmarkEnd w:id="5"/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4.6.10. Под осмотром понимается контрольное действие, заключающееся в проведении визуального обследования территорий, помещений (отсеков), производственных и иных объектов, продукции (товаров) и иных предметов без вскрытия помещений (отсеков), транспортных средств, упаковки продукции (товаров), без разборки, демонтажа или нарушения целостности обследуемых объектов и их частей иными способами.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В отношении жилого помещения, осмотр не проводится.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По результатам осмотра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мероприятия.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случае проведения проверки производственных объектов.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4.6.11. Под опросом понимается контрольное действие, заключающееся в получении уполномоченным должностным лицом Контрольного органа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Опрос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4.6.12. При осуществлении осмотра, опроса в случае выявления нарушений обязательных требований уполномоченное должностное лицо Контрольного орган 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4.6.13. Представление контролируемым лицом истребуемых документов, письменных объяснений, проведение экспертизы осуществляется в соответствии с пунктами 4.5.9., 4.5.10, 4.5.11. и 4.5.12 настоящего Положения.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4.6.14. По окончании проведения выездной проверки уполномоченное должностное лицо Контрольного органа составляет акт выездной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оформлении акта в случае проведения выездной проверки с использованием средств дистанционного взаимодействия, в том числе посредством аудио- или видеосвязи, положение, установленное абзацем вторым настоящего пункта Положения, не применяются.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4.6.15.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лица, повлекшими невозможность проведения или завершения выездной проверки, уполномоченное должностное лицо Контрольного органа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9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частями 4</w:t>
        </w:r>
      </w:hyperlink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и </w:t>
      </w:r>
      <w:hyperlink r:id="rId10">
        <w:r w:rsidRPr="00B138ED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ru-RU"/>
          </w:rPr>
          <w:t>5 статьи 21</w:t>
        </w:r>
      </w:hyperlink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З</w:t>
      </w: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аконом №248-ФЗ.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color w:val="auto"/>
          <w:sz w:val="28"/>
          <w:szCs w:val="28"/>
          <w:lang w:val="ru-RU"/>
        </w:rPr>
        <w:t>В этом случае уполномоченное должностное лицо Контрольного органа вправе совершить контрольные действия в рамках указанного периода проведения выездной проверки в любое</w:t>
      </w:r>
      <w:r w:rsidRPr="00B138ED">
        <w:rPr>
          <w:rFonts w:ascii="Times New Roman" w:hAnsi="Times New Roman" w:cs="Times New Roman"/>
          <w:sz w:val="28"/>
          <w:szCs w:val="28"/>
          <w:lang w:val="ru-RU"/>
        </w:rPr>
        <w:t xml:space="preserve"> время до завершения проведения выездной проверки. 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4.6.16. Индивидуальный предприниматель, гражданин, являющиеся контролируемыми лицами, вправе представить в Контрольный орган информацию о невозможности присутствия при проведении контрольных мероприятий в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временной нетрудоспособности;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необходимости явки по вызову (извещениям, повесткам) судов, правоохранительных органов, военных комиссариатов;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нахождения в служебной командировке.</w:t>
      </w:r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При поступлении информации проведение контрольных мероприятий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E86AF4" w:rsidRPr="00A2773D" w:rsidRDefault="00E86AF4" w:rsidP="00A2773D">
      <w:pPr>
        <w:pStyle w:val="ConsPlusNormal"/>
        <w:tabs>
          <w:tab w:val="left" w:pos="284"/>
        </w:tabs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 Инспекционный визит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4.7.1.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>Контролируемые лица или их представители обязаны обеспечить беспрепятственный доступ уполномоченного должностного лица Контрольного органа в здания, сооружения, помещения.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4.7.2. Инспекционный визит, указанный в пункте 4.7.1. настоящего Положения,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af6"/>
        <w:widowControl/>
        <w:tabs>
          <w:tab w:val="left" w:pos="1134"/>
        </w:tabs>
        <w:ind w:left="0"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38ED">
        <w:rPr>
          <w:rFonts w:ascii="Times New Roman" w:hAnsi="Times New Roman" w:cs="Times New Roman"/>
          <w:sz w:val="28"/>
          <w:szCs w:val="28"/>
          <w:lang w:val="ru-RU"/>
        </w:rPr>
        <w:t>4.7.3. Перечень допустимых контрольных действий в ходе инспекционного визита: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а)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б)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73715943"/>
      <w:r w:rsidRPr="00B138ED">
        <w:rPr>
          <w:rFonts w:ascii="Times New Roman" w:hAnsi="Times New Roman" w:cs="Times New Roman"/>
          <w:sz w:val="28"/>
          <w:szCs w:val="28"/>
        </w:rPr>
        <w:t>г) истребование документов</w:t>
      </w:r>
      <w:bookmarkEnd w:id="6"/>
      <w:r w:rsidRPr="00B138ED">
        <w:rPr>
          <w:rFonts w:ascii="Times New Roman" w:hAnsi="Times New Roman" w:cs="Times New Roman"/>
          <w:sz w:val="28"/>
          <w:szCs w:val="28"/>
        </w:rPr>
        <w:t>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E86AF4" w:rsidRPr="00B138ED" w:rsidRDefault="00E86AF4" w:rsidP="00E86AF4">
      <w:pPr>
        <w:pStyle w:val="HTML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4.7.4. Внеплановый инспекционный визит может проводиться только по согласованию с органами прокуратуры, </w:t>
      </w:r>
      <w:bookmarkStart w:id="7" w:name="_Hlk188284076"/>
      <w:r w:rsidRPr="00B138ED">
        <w:rPr>
          <w:rFonts w:ascii="Times New Roman" w:hAnsi="Times New Roman" w:cs="Times New Roman"/>
          <w:sz w:val="28"/>
          <w:szCs w:val="28"/>
        </w:rPr>
        <w:t>за исключением случаев его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4.7.5. Контрольные действия, предусмотренные пунктом 4.7.3 настоящего Положения, осуществляются в соответствии с пунктами 4.5.9, 4.5.10, 4.6.10, 4.6.11 настоящего Положения.</w:t>
      </w:r>
      <w:bookmarkEnd w:id="7"/>
    </w:p>
    <w:p w:rsidR="00E86AF4" w:rsidRPr="00A2773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 xml:space="preserve">                                            4.8. Рейдовый осмотр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4.8.1. 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4.8.2. Рейдовый осмотр, указанный в пункте 4.8.1. настоящего Положения 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4.8.3. 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4.8.4. В ходе рейдового осмотра могут совершаться следующие контрольные действия: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1) осмотр;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2) опрос;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4) истребование документов;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lastRenderedPageBreak/>
        <w:t xml:space="preserve">5) экспертиза.  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4.8.5. Срок проведения рейдового осмотра не может превышать десять рабочих дней. Срок взаимодействия с одним контролируемым лицом в период проведения рейдового осмотра не может превышать один рабочий день.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день, если это предусмотрено федеральным законом о виде контроля.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4.8.6. При проведении рейдового осмотра инспекторы вправе взаимодействовать с находящимися на производственных объектах лицами.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4.8.7. 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уполномоченным должностным лицам Контрольного органа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4.8.8. В случае, если в результате рейдового осмотра были выявлены нарушения обязательных требований, уполномоченное должностное лицо Контрольного органа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E86AF4" w:rsidRPr="00B138ED" w:rsidRDefault="00E86AF4" w:rsidP="00E86A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4.8.9. Рейдовый осмотр может проводиться только по согласованию с органами прокуратуры, за исключением случаев его проведения в соответствии с подпунктами 2, 3, 6 пункта 4.1.3. и пунктом 4.4.7 настоящего Положения.</w:t>
      </w:r>
    </w:p>
    <w:p w:rsidR="00E86AF4" w:rsidRPr="00B138ED" w:rsidRDefault="00E86AF4" w:rsidP="00A2773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38ED">
        <w:rPr>
          <w:rFonts w:ascii="Times New Roman" w:hAnsi="Times New Roman" w:cs="Times New Roman"/>
          <w:sz w:val="28"/>
          <w:szCs w:val="28"/>
        </w:rPr>
        <w:t>4.8.10. Контрольные действия, предусмотренные пунктом 4.8.4 настоящего Положения, осуществляются в соответствии с пунктами 4.5.9 - 4.5.12, 4.6.10, 4.6.11 настоящего Положения.</w:t>
      </w:r>
    </w:p>
    <w:p w:rsidR="00E86AF4" w:rsidRPr="00B138ED" w:rsidRDefault="00E86AF4" w:rsidP="00A2773D">
      <w:pPr>
        <w:ind w:firstLine="540"/>
        <w:jc w:val="center"/>
        <w:rPr>
          <w:b/>
          <w:sz w:val="28"/>
          <w:szCs w:val="28"/>
        </w:rPr>
      </w:pPr>
      <w:r w:rsidRPr="00B138ED">
        <w:rPr>
          <w:b/>
          <w:sz w:val="28"/>
          <w:szCs w:val="28"/>
        </w:rPr>
        <w:t>5. Досудебное обжалование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5.1. Контролируемые лица, права и законные интересы которых, по их мнению, были непосредственно нарушены в рамках осуществления муниципального контроля, имеют право на досудебное обжалование следующих решений руководителя (заместителя руководителя) Контрольного органа и должностных лиц Контрольного органа (далее также – должностные лица):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решений о проведении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действий (бездействия) должностных лиц Контрольного органа в рамках контрольных мероприятий и обязательных профилактических визитов;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решений об отнесении объектов контроля к соответствующей категории риска;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6) иных решений, принимаемых Контрольным органом по итогам профилактических и (или) контрольных мероприятий, предусмотренных </w:t>
      </w:r>
      <w:r w:rsidRPr="00B138ED">
        <w:rPr>
          <w:sz w:val="28"/>
          <w:szCs w:val="28"/>
        </w:rPr>
        <w:lastRenderedPageBreak/>
        <w:t>настоящим Положением и Законом №248-ФЗ, в отношении контролируемых лиц или объектов контроля.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Закона №248-ФЗ.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8" w:name="Par374"/>
      <w:bookmarkEnd w:id="8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в Контрольный орган без использования единого портала государственных и муниципальных услуг и (или) региональных порталов государственных и муниципальных услуг в порядке, установленном Положением, с учетом требований законодательства Российской Федерации о государственной и иной охраняемой законом тайне.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Материалы, прикладываемые к жалобе, в том числе фото- и видеоматериалы, представляются контролируемым лицом в электронном виде.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В случае отсутствия вышестоящего органа Контрольного органа жалоба на решения, действия (бездействие) руководителя Контрольного органа рассматривается руководителем Контрольного органа или органом, созданным в соответствии с частью 3 статьи 40 Закона №248-ФЗ.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5.4. Жалоба может быть подана в течение тридцати календарных дней со дня, когда контролируемое лицо узнало или должно было узнать о нарушении своих прав.</w:t>
      </w:r>
      <w:bookmarkStart w:id="9" w:name="Par375"/>
      <w:bookmarkEnd w:id="9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Жалоба на предписание Контрольного органа может быть подана в течение десяти рабочих дней с момента получения контролируемым лицом предписания.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10" w:name="Par377"/>
      <w:bookmarkEnd w:id="10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5.6.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5.7. Жалоба может содержать ходатайство о приостановлении исполнения обжалуемого решения Контрольного органа.</w:t>
      </w:r>
      <w:bookmarkStart w:id="11" w:name="Par379"/>
      <w:bookmarkEnd w:id="11"/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5.8. Руководителем (заместителем руководителя) Контрольного органа в срок не позднее двух рабочих дней со дня регистрации жалобы принимается решение: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 приостановлении исполнения обжалуемого решения Контрольного органа;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 xml:space="preserve">2) об отказе в приостановлении исполнения обжалуемого решения Контрольного органа.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Информация о принятом решении направляется контролируемому лицу, подавшему жалобу, в течение одного рабочего дня с момента принятия решения.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bookmarkStart w:id="12" w:name="Par383"/>
      <w:bookmarkEnd w:id="12"/>
      <w:r w:rsidRPr="00B138ED">
        <w:rPr>
          <w:sz w:val="28"/>
          <w:szCs w:val="28"/>
        </w:rPr>
        <w:t>5.9. Жалоба должна содержать: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5) требования контролируемого лица, подавшего жалобу; 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bookmarkStart w:id="13" w:name="Par390"/>
      <w:bookmarkEnd w:id="13"/>
      <w:r w:rsidRPr="00B138ED">
        <w:rPr>
          <w:sz w:val="28"/>
          <w:szCs w:val="28"/>
        </w:rPr>
        <w:t>6) учетный номер контрольного мероприятия или обязательного профилактического визита в едином реестре контрольных (надзорных) мероприятий, в отношении которых подается жалоба, в случае подачи жалобы по основаниям, предусмотренным подпунктами 1 - 3 пункта 5.1. настоящего Положения.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учетный номер объекта контроля в едином реестре видов контроля (при обжаловании решения об отнесении объекта контроля к соответствующей категории риска).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5.12. Контрольный орган принимает решение об отказе в рассмотрении жалобы в течение пяти рабочих дней со дня получения жалобы, если: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жалоба подана после истечения сроков подачи жалобы, установленных пунктом 5.4. настоящего Положения, и не содержит ходатайства о восстановлении пропущенного срока на подачу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в удовлетворении ходатайства о восстановлении пропущенного срока на подачу жалобы отказано;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lastRenderedPageBreak/>
        <w:t>3) до принятия решения по жалобе от контролируемого лица, ее подавшего, поступило заявление об отзыве жалобы;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имеется решение суда по вопросам, поставленным в жалобе;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5) ранее в Контрольный орган была подана другая жалоба от того же контролируемого лица по тем же основаниям;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8) жалоба подана в ненадлежащий орган;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5.13. Отказ в рассмотрении жалобы по основаниям, указанным в подпунктах 3-8 пункта 5.12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контролируемому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5.15. Жалоба подлежит рассмотрению руководителем (заместителем руководителя) Контрольного органа в течение 15 рабочих дней со дня ее регистрации в подсистеме досудебного обжалования.</w:t>
      </w:r>
    </w:p>
    <w:p w:rsidR="00E86AF4" w:rsidRPr="00B138ED" w:rsidRDefault="00E86AF4" w:rsidP="00E86AF4">
      <w:pPr>
        <w:tabs>
          <w:tab w:val="left" w:pos="1134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5.16. Указанный срок может быть продлен на двадцать рабочих дней, в следующих исключительных случаях: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проведение в отношении должностного лица действия (бездействия) которого обжалуются служебной проверки по фактам, указанным в жалобе;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отсутствие должностного лица действия (бездействия) которого обжалуются, по уважительной причине (болезнь, отпуск, командировка).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5.17.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</w:t>
      </w:r>
      <w:r w:rsidRPr="00B138ED">
        <w:rPr>
          <w:sz w:val="28"/>
          <w:szCs w:val="28"/>
        </w:rPr>
        <w:lastRenderedPageBreak/>
        <w:t xml:space="preserve">информацию и документы в течение пяти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5.18.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</w:t>
      </w:r>
    </w:p>
    <w:p w:rsidR="00E86AF4" w:rsidRPr="00B138ED" w:rsidRDefault="00E86AF4" w:rsidP="00E86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E86AF4" w:rsidRPr="00B138ED" w:rsidRDefault="00E86AF4" w:rsidP="00E86AF4">
      <w:pPr>
        <w:tabs>
          <w:tab w:val="left" w:pos="1134"/>
        </w:tabs>
        <w:ind w:firstLine="540"/>
        <w:contextualSpacing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1) оставляет жалобу без удовлетворения;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2) отменяет решение Контрольного органа полностью или частично;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3) отменяет решение Контрольного органа полностью и принимает новое решение;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4) признает действия (бездействие) должностных лиц Контрольного органа незаконными и выносит решение по существу, в том числе об осуществлении при необходимости определенных действий.</w:t>
      </w:r>
    </w:p>
    <w:p w:rsidR="00E86AF4" w:rsidRPr="00B138ED" w:rsidRDefault="00E86AF4" w:rsidP="00E86AF4">
      <w:pPr>
        <w:ind w:firstLine="540"/>
        <w:jc w:val="both"/>
        <w:rPr>
          <w:sz w:val="28"/>
          <w:szCs w:val="28"/>
        </w:rPr>
      </w:pPr>
      <w:r w:rsidRPr="00B138ED">
        <w:rPr>
          <w:sz w:val="28"/>
          <w:szCs w:val="28"/>
        </w:rPr>
        <w:t>5.21.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E86AF4" w:rsidRPr="00B138ED" w:rsidRDefault="00E86AF4" w:rsidP="00A2773D">
      <w:pPr>
        <w:rPr>
          <w:sz w:val="28"/>
          <w:szCs w:val="28"/>
        </w:rPr>
      </w:pPr>
    </w:p>
    <w:p w:rsidR="00E86AF4" w:rsidRPr="00A2773D" w:rsidRDefault="00E86AF4" w:rsidP="00A2773D">
      <w:pPr>
        <w:ind w:left="-142"/>
        <w:jc w:val="center"/>
        <w:rPr>
          <w:b/>
          <w:bCs/>
          <w:sz w:val="28"/>
          <w:szCs w:val="28"/>
        </w:rPr>
      </w:pPr>
      <w:r w:rsidRPr="00B138ED">
        <w:rPr>
          <w:b/>
          <w:bCs/>
          <w:sz w:val="28"/>
          <w:szCs w:val="28"/>
        </w:rPr>
        <w:t>6. Ключевые показатели вида контроля и их целевые значения для муниципального контроля</w:t>
      </w:r>
    </w:p>
    <w:p w:rsidR="00E86AF4" w:rsidRPr="00B138ED" w:rsidRDefault="00E86AF4" w:rsidP="00E86AF4">
      <w:pPr>
        <w:ind w:left="-142"/>
        <w:jc w:val="both"/>
        <w:rPr>
          <w:sz w:val="28"/>
          <w:szCs w:val="28"/>
        </w:rPr>
      </w:pPr>
      <w:r w:rsidRPr="00B138ED">
        <w:rPr>
          <w:sz w:val="28"/>
          <w:szCs w:val="28"/>
        </w:rPr>
        <w:t xml:space="preserve">        6.1. Ключевые показатели муниципального контроля и их целевые значения, индикативные показатели установлены приложением 4 к настоящему Положению.</w:t>
      </w: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E86AF4" w:rsidRDefault="00E86AF4" w:rsidP="00E86AF4">
      <w:pPr>
        <w:ind w:left="4536"/>
        <w:rPr>
          <w:sz w:val="28"/>
          <w:szCs w:val="28"/>
        </w:rPr>
      </w:pPr>
    </w:p>
    <w:p w:rsidR="004A5DFF" w:rsidRDefault="004A5DFF" w:rsidP="004A5DFF">
      <w:pPr>
        <w:rPr>
          <w:sz w:val="28"/>
          <w:szCs w:val="28"/>
        </w:rPr>
      </w:pPr>
    </w:p>
    <w:p w:rsidR="00A2773D" w:rsidRDefault="00A2773D" w:rsidP="004A5DFF">
      <w:pPr>
        <w:rPr>
          <w:sz w:val="28"/>
          <w:szCs w:val="28"/>
        </w:rPr>
      </w:pPr>
    </w:p>
    <w:p w:rsidR="00E86AF4" w:rsidRDefault="00E86AF4" w:rsidP="004A5DFF">
      <w:pPr>
        <w:jc w:val="right"/>
      </w:pPr>
      <w:r>
        <w:rPr>
          <w:sz w:val="28"/>
          <w:szCs w:val="28"/>
        </w:rPr>
        <w:lastRenderedPageBreak/>
        <w:t>Приложение 1</w:t>
      </w:r>
    </w:p>
    <w:p w:rsidR="00E86AF4" w:rsidRDefault="00E86AF4" w:rsidP="00E86AF4">
      <w:pPr>
        <w:ind w:left="4536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C6472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C6472D">
        <w:rPr>
          <w:sz w:val="28"/>
          <w:szCs w:val="28"/>
        </w:rPr>
        <w:t xml:space="preserve">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b/>
          <w:sz w:val="28"/>
          <w:szCs w:val="28"/>
        </w:rPr>
      </w:pPr>
    </w:p>
    <w:p w:rsidR="00E86AF4" w:rsidRDefault="00E86AF4" w:rsidP="00E86AF4">
      <w:pPr>
        <w:pStyle w:val="ConsPlusNormal"/>
        <w:jc w:val="right"/>
        <w:rPr>
          <w:b/>
          <w:sz w:val="28"/>
          <w:szCs w:val="28"/>
          <w:shd w:val="clear" w:color="auto" w:fill="F1C100"/>
        </w:rPr>
      </w:pP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b/>
          <w:sz w:val="28"/>
        </w:rPr>
        <w:t xml:space="preserve">Перечень должностных лиц администрации </w:t>
      </w:r>
      <w:r w:rsidR="008E1EE7">
        <w:rPr>
          <w:rFonts w:ascii="Times New Roman" w:hAnsi="Times New Roman" w:cs="Times New Roman"/>
          <w:b/>
          <w:sz w:val="28"/>
        </w:rPr>
        <w:t>Манычского</w:t>
      </w:r>
      <w:r w:rsidRPr="004A5DFF">
        <w:rPr>
          <w:rFonts w:ascii="Times New Roman" w:hAnsi="Times New Roman" w:cs="Times New Roman"/>
          <w:b/>
          <w:sz w:val="28"/>
        </w:rPr>
        <w:t xml:space="preserve"> сельского поселения</w:t>
      </w:r>
      <w:r w:rsidR="004A5DFF">
        <w:rPr>
          <w:rFonts w:ascii="Times New Roman" w:hAnsi="Times New Roman" w:cs="Times New Roman"/>
          <w:b/>
          <w:sz w:val="28"/>
        </w:rPr>
        <w:t xml:space="preserve"> Сальского </w:t>
      </w:r>
      <w:r w:rsidRPr="004A5DFF">
        <w:rPr>
          <w:rFonts w:ascii="Times New Roman" w:hAnsi="Times New Roman" w:cs="Times New Roman"/>
          <w:b/>
          <w:sz w:val="28"/>
        </w:rPr>
        <w:t>района Ростовской области, уполномоченных на осуществление муниципального контроля в сфере благоустройства</w:t>
      </w:r>
    </w:p>
    <w:p w:rsidR="00E86AF4" w:rsidRPr="004A5DFF" w:rsidRDefault="00E86AF4" w:rsidP="00E86AF4">
      <w:pPr>
        <w:pStyle w:val="ConsPlusNormal"/>
        <w:ind w:firstLine="0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E86AF4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E86AF4" w:rsidRPr="004A5DFF" w:rsidRDefault="00E86AF4" w:rsidP="008E1EE7">
      <w:pPr>
        <w:pStyle w:val="ConsPlusNormal"/>
        <w:ind w:firstLine="0"/>
        <w:rPr>
          <w:rFonts w:ascii="Times New Roman" w:hAnsi="Times New Roman" w:cs="Times New Roman"/>
          <w:sz w:val="28"/>
        </w:rPr>
      </w:pPr>
      <w:r w:rsidRPr="004A5DFF">
        <w:rPr>
          <w:rFonts w:ascii="Times New Roman" w:hAnsi="Times New Roman" w:cs="Times New Roman"/>
          <w:sz w:val="28"/>
        </w:rPr>
        <w:t xml:space="preserve">    1</w:t>
      </w:r>
      <w:r w:rsidR="004A5DFF">
        <w:rPr>
          <w:rFonts w:ascii="Times New Roman" w:hAnsi="Times New Roman" w:cs="Times New Roman"/>
          <w:sz w:val="28"/>
        </w:rPr>
        <w:t>.</w:t>
      </w:r>
      <w:r w:rsidRPr="004A5DFF">
        <w:rPr>
          <w:rFonts w:ascii="Times New Roman" w:hAnsi="Times New Roman" w:cs="Times New Roman"/>
          <w:sz w:val="28"/>
        </w:rPr>
        <w:t xml:space="preserve"> Гл</w:t>
      </w:r>
      <w:r w:rsidR="004A5DFF">
        <w:rPr>
          <w:rFonts w:ascii="Times New Roman" w:hAnsi="Times New Roman" w:cs="Times New Roman"/>
          <w:sz w:val="28"/>
        </w:rPr>
        <w:t xml:space="preserve">ава Администрации </w:t>
      </w:r>
      <w:r w:rsidR="008E1EE7">
        <w:rPr>
          <w:rFonts w:ascii="Times New Roman" w:hAnsi="Times New Roman" w:cs="Times New Roman"/>
          <w:sz w:val="28"/>
        </w:rPr>
        <w:t>Манычского</w:t>
      </w:r>
      <w:r w:rsidRPr="004A5DFF">
        <w:rPr>
          <w:rFonts w:ascii="Times New Roman" w:hAnsi="Times New Roman" w:cs="Times New Roman"/>
          <w:sz w:val="28"/>
        </w:rPr>
        <w:t xml:space="preserve"> сельского поселения           </w:t>
      </w:r>
    </w:p>
    <w:p w:rsidR="00E86AF4" w:rsidRPr="004A5DFF" w:rsidRDefault="008E1EE7" w:rsidP="00E86AF4">
      <w:pPr>
        <w:pStyle w:val="ConsPlusNormal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</w:t>
      </w:r>
      <w:r w:rsidR="00E86AF4" w:rsidRPr="004A5DFF">
        <w:rPr>
          <w:rFonts w:ascii="Times New Roman" w:hAnsi="Times New Roman" w:cs="Times New Roman"/>
          <w:sz w:val="28"/>
        </w:rPr>
        <w:t xml:space="preserve">. </w:t>
      </w:r>
      <w:r w:rsidR="004A5DFF">
        <w:rPr>
          <w:rFonts w:ascii="Times New Roman" w:hAnsi="Times New Roman" w:cs="Times New Roman"/>
          <w:sz w:val="28"/>
        </w:rPr>
        <w:t xml:space="preserve">Ведущий специалист  </w:t>
      </w:r>
      <w:r>
        <w:rPr>
          <w:rFonts w:ascii="Times New Roman" w:hAnsi="Times New Roman" w:cs="Times New Roman"/>
          <w:sz w:val="28"/>
        </w:rPr>
        <w:t>(</w:t>
      </w:r>
      <w:r w:rsidR="004A5DFF">
        <w:rPr>
          <w:rFonts w:ascii="Times New Roman" w:hAnsi="Times New Roman" w:cs="Times New Roman"/>
          <w:sz w:val="28"/>
        </w:rPr>
        <w:t>экономист</w:t>
      </w:r>
      <w:r>
        <w:rPr>
          <w:rFonts w:ascii="Times New Roman" w:hAnsi="Times New Roman" w:cs="Times New Roman"/>
          <w:sz w:val="28"/>
        </w:rPr>
        <w:t>)</w:t>
      </w: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8E1EE7" w:rsidRDefault="008E1EE7" w:rsidP="00E86AF4">
      <w:pPr>
        <w:pStyle w:val="ConsPlusNormal"/>
        <w:ind w:left="-284" w:firstLine="284"/>
        <w:rPr>
          <w:sz w:val="28"/>
        </w:rPr>
      </w:pPr>
    </w:p>
    <w:p w:rsidR="008E1EE7" w:rsidRDefault="008E1EE7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ind w:left="4536"/>
        <w:jc w:val="right"/>
      </w:pPr>
      <w:r>
        <w:rPr>
          <w:sz w:val="28"/>
          <w:szCs w:val="28"/>
        </w:rPr>
        <w:lastRenderedPageBreak/>
        <w:t>Приложение 2</w:t>
      </w:r>
    </w:p>
    <w:p w:rsidR="00E86AF4" w:rsidRPr="00483489" w:rsidRDefault="00E86AF4" w:rsidP="00E86AF4">
      <w:pPr>
        <w:ind w:left="4536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1A7B8D">
        <w:rPr>
          <w:sz w:val="28"/>
          <w:szCs w:val="28"/>
        </w:rPr>
        <w:t>Положени</w:t>
      </w:r>
      <w:r>
        <w:rPr>
          <w:sz w:val="28"/>
          <w:szCs w:val="28"/>
        </w:rPr>
        <w:t>ю</w:t>
      </w:r>
      <w:r w:rsidRPr="001A7B8D">
        <w:rPr>
          <w:sz w:val="28"/>
          <w:szCs w:val="28"/>
        </w:rPr>
        <w:t xml:space="preserve">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512604">
        <w:rPr>
          <w:sz w:val="28"/>
          <w:szCs w:val="28"/>
        </w:rPr>
        <w:t xml:space="preserve"> сел</w:t>
      </w:r>
      <w:r w:rsidR="004A5DFF">
        <w:rPr>
          <w:sz w:val="28"/>
          <w:szCs w:val="28"/>
        </w:rPr>
        <w:t>ьском поселении Сальского</w:t>
      </w:r>
      <w:r w:rsidRPr="00512604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left="-284" w:firstLine="284"/>
        <w:jc w:val="right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Default="00E86AF4" w:rsidP="00E86AF4">
      <w:pPr>
        <w:pStyle w:val="ConsPlusNormal"/>
        <w:ind w:left="-284" w:firstLine="284"/>
        <w:rPr>
          <w:sz w:val="28"/>
        </w:rPr>
      </w:pPr>
    </w:p>
    <w:p w:rsidR="00E86AF4" w:rsidRPr="008F51C2" w:rsidRDefault="00E86AF4" w:rsidP="00E86AF4">
      <w:pPr>
        <w:spacing w:line="240" w:lineRule="exact"/>
        <w:jc w:val="center"/>
        <w:rPr>
          <w:szCs w:val="22"/>
          <w:shd w:val="clear" w:color="auto" w:fill="F1C100"/>
        </w:rPr>
      </w:pPr>
      <w:r w:rsidRPr="008F51C2">
        <w:rPr>
          <w:sz w:val="28"/>
          <w:szCs w:val="22"/>
        </w:rPr>
        <w:t>Критерии отнесения объектов контроля к категориям риска в рамках осуществления муниципального контроля</w:t>
      </w:r>
      <w:r w:rsidRPr="008F51C2">
        <w:rPr>
          <w:szCs w:val="22"/>
        </w:rPr>
        <w:t xml:space="preserve"> </w:t>
      </w:r>
      <w:r w:rsidRPr="008F51C2">
        <w:rPr>
          <w:sz w:val="28"/>
          <w:szCs w:val="22"/>
        </w:rPr>
        <w:t>в сфере благоустройства</w:t>
      </w:r>
    </w:p>
    <w:p w:rsidR="00E86AF4" w:rsidRPr="008F51C2" w:rsidRDefault="00E86AF4" w:rsidP="00E86AF4">
      <w:pPr>
        <w:ind w:firstLine="720"/>
        <w:jc w:val="center"/>
        <w:rPr>
          <w:szCs w:val="22"/>
          <w:shd w:val="clear" w:color="auto" w:fill="F1C100"/>
        </w:rPr>
      </w:pPr>
    </w:p>
    <w:tbl>
      <w:tblPr>
        <w:tblW w:w="9486" w:type="dxa"/>
        <w:tblCellMar>
          <w:left w:w="0" w:type="dxa"/>
          <w:right w:w="0" w:type="dxa"/>
        </w:tblCellMar>
        <w:tblLook w:val="04A0"/>
      </w:tblPr>
      <w:tblGrid>
        <w:gridCol w:w="644"/>
        <w:gridCol w:w="6857"/>
        <w:gridCol w:w="1985"/>
      </w:tblGrid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r w:rsidRPr="008F51C2">
              <w:t> п/п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8E1EE7">
            <w:pPr>
              <w:jc w:val="center"/>
            </w:pPr>
            <w:r w:rsidRPr="008F51C2">
              <w:t>Объекты муниципального кон</w:t>
            </w:r>
            <w:r w:rsidR="00CB7F5F">
              <w:t xml:space="preserve">троля в сфере благоустройства в </w:t>
            </w:r>
            <w:r w:rsidR="008E1EE7">
              <w:t>Манычском</w:t>
            </w:r>
            <w:r w:rsidR="00CB7F5F">
              <w:t xml:space="preserve"> </w:t>
            </w:r>
            <w:r w:rsidRPr="0053133F">
              <w:t>сел</w:t>
            </w:r>
            <w:r w:rsidR="00CB7F5F">
              <w:t xml:space="preserve">ьском поселении Сальского </w:t>
            </w:r>
            <w:r w:rsidRPr="0053133F">
              <w:t>района Ростовской области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Категория риска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1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  <w:rPr>
                <w:i/>
              </w:rPr>
            </w:pPr>
            <w:r w:rsidRPr="008F51C2">
              <w:t>Юридические лица,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      </w:r>
            <w:r w:rsidRPr="0009475A">
              <w:t>.</w:t>
            </w:r>
            <w:r w:rsidRPr="008F51C2"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Значительный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2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 xml:space="preserve">Юридические лица,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Средний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3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 xml:space="preserve">Юридические лица,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внеплановой проверки по факту выявленных нарушений за несоблюдение требований Правил благоустройства.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Умеренный риск</w:t>
            </w:r>
          </w:p>
        </w:tc>
      </w:tr>
      <w:tr w:rsidR="00E86AF4" w:rsidRPr="008F51C2" w:rsidTr="00E86AF4"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4</w:t>
            </w:r>
          </w:p>
        </w:tc>
        <w:tc>
          <w:tcPr>
            <w:tcW w:w="6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ind w:firstLine="345"/>
              <w:jc w:val="both"/>
            </w:pPr>
            <w:r w:rsidRPr="008F51C2">
              <w:t>Юридические лица, индивидуальные предприниматели и физические лица при отсутствии обстоятельств, указанных в пунктах 1, 2 и 3 настоящих Критериев отнесения деятельности юридических лиц и индивидуальных предпринимателей в области благоустройства к категориям риска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E86AF4" w:rsidRPr="008F51C2" w:rsidRDefault="00E86AF4" w:rsidP="00E86AF4">
            <w:pPr>
              <w:jc w:val="center"/>
            </w:pPr>
            <w:r w:rsidRPr="008F51C2">
              <w:t>Низкий риск</w:t>
            </w:r>
          </w:p>
        </w:tc>
      </w:tr>
    </w:tbl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Pr="002D5684" w:rsidRDefault="00E86AF4" w:rsidP="00E86AF4">
      <w:pPr>
        <w:pStyle w:val="ConsPlusNormal"/>
        <w:jc w:val="both"/>
        <w:rPr>
          <w:sz w:val="28"/>
          <w:szCs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E86AF4" w:rsidRDefault="00E86AF4" w:rsidP="00E86AF4">
      <w:pPr>
        <w:pStyle w:val="ConsPlusNormal"/>
        <w:jc w:val="both"/>
        <w:rPr>
          <w:sz w:val="28"/>
        </w:rPr>
      </w:pPr>
    </w:p>
    <w:p w:rsidR="00CB7F5F" w:rsidRDefault="00CB7F5F" w:rsidP="00CB7F5F">
      <w:pPr>
        <w:pStyle w:val="ConsPlusNormal"/>
        <w:ind w:firstLine="0"/>
        <w:jc w:val="both"/>
      </w:pPr>
    </w:p>
    <w:p w:rsidR="00CB7F5F" w:rsidRDefault="00CB7F5F" w:rsidP="00CB7F5F">
      <w:pPr>
        <w:pStyle w:val="ConsPlusNormal"/>
        <w:ind w:firstLine="0"/>
        <w:jc w:val="both"/>
      </w:pPr>
    </w:p>
    <w:p w:rsidR="008E1EE7" w:rsidRDefault="008E1EE7" w:rsidP="00CB7F5F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86AF4" w:rsidRPr="00CB7F5F" w:rsidRDefault="00E86AF4" w:rsidP="00CB7F5F">
      <w:pPr>
        <w:pStyle w:val="ConsPlusNormal"/>
        <w:ind w:firstLine="0"/>
        <w:jc w:val="right"/>
        <w:rPr>
          <w:sz w:val="28"/>
        </w:rPr>
      </w:pPr>
      <w:r w:rsidRPr="00CB7F5F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E86AF4" w:rsidRPr="00CB7F5F" w:rsidRDefault="00E86AF4" w:rsidP="008E1EE7">
      <w:pPr>
        <w:ind w:left="4536"/>
        <w:jc w:val="right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>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ind w:left="4536"/>
        <w:rPr>
          <w:sz w:val="28"/>
          <w:szCs w:val="28"/>
          <w:vertAlign w:val="superscript"/>
        </w:rPr>
      </w:pPr>
    </w:p>
    <w:p w:rsidR="00E86AF4" w:rsidRDefault="00E86AF4" w:rsidP="00E86AF4">
      <w:pPr>
        <w:pStyle w:val="ConsPlusNormal"/>
        <w:spacing w:line="240" w:lineRule="exact"/>
        <w:jc w:val="center"/>
        <w:rPr>
          <w:sz w:val="28"/>
          <w:szCs w:val="28"/>
          <w:shd w:val="clear" w:color="auto" w:fill="F1C100"/>
          <w:vertAlign w:val="superscript"/>
        </w:rPr>
      </w:pPr>
    </w:p>
    <w:p w:rsidR="00E86AF4" w:rsidRDefault="00E86AF4" w:rsidP="00E86AF4">
      <w:pPr>
        <w:jc w:val="center"/>
        <w:rPr>
          <w:b/>
          <w:bCs/>
          <w:sz w:val="28"/>
          <w:szCs w:val="28"/>
          <w:shd w:val="clear" w:color="auto" w:fill="F1C100"/>
        </w:rPr>
      </w:pPr>
    </w:p>
    <w:p w:rsidR="00E86AF4" w:rsidRDefault="00E86AF4" w:rsidP="00E86AF4">
      <w:pPr>
        <w:autoSpaceDE w:val="0"/>
        <w:ind w:firstLine="539"/>
        <w:jc w:val="center"/>
      </w:pPr>
      <w:r>
        <w:rPr>
          <w:b/>
          <w:sz w:val="28"/>
          <w:szCs w:val="28"/>
        </w:rPr>
        <w:t>Индикаторы риска нарушения обязательных требований</w:t>
      </w:r>
      <w:r>
        <w:rPr>
          <w:b/>
          <w:bCs/>
          <w:sz w:val="28"/>
          <w:szCs w:val="28"/>
        </w:rPr>
        <w:t xml:space="preserve">, </w:t>
      </w:r>
    </w:p>
    <w:p w:rsidR="00E86AF4" w:rsidRDefault="00E86AF4" w:rsidP="00E86AF4">
      <w:pPr>
        <w:autoSpaceDE w:val="0"/>
        <w:ind w:firstLine="539"/>
        <w:jc w:val="center"/>
        <w:rPr>
          <w:rStyle w:val="FootnoteCharacters"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используемые в качестве основания для проведения контрольных мероприятий при осуществлении муниципального контроля</w:t>
      </w:r>
      <w:r>
        <w:rPr>
          <w:rStyle w:val="FootnoteCharacters"/>
          <w:bCs/>
          <w:color w:val="FF0000"/>
          <w:sz w:val="28"/>
          <w:szCs w:val="28"/>
        </w:rPr>
        <w:t xml:space="preserve"> </w:t>
      </w:r>
    </w:p>
    <w:p w:rsidR="00E86AF4" w:rsidRDefault="00E86AF4" w:rsidP="00E86AF4">
      <w:pPr>
        <w:autoSpaceDE w:val="0"/>
        <w:ind w:firstLine="539"/>
        <w:jc w:val="center"/>
        <w:rPr>
          <w:sz w:val="28"/>
          <w:szCs w:val="28"/>
        </w:rPr>
      </w:pPr>
      <w:r>
        <w:rPr>
          <w:rStyle w:val="FootnoteCharacters"/>
          <w:bCs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Pr="008229B5" w:rsidRDefault="00E86AF4" w:rsidP="00E86AF4">
      <w:pPr>
        <w:tabs>
          <w:tab w:val="left" w:pos="4820"/>
        </w:tabs>
        <w:autoSpaceDE w:val="0"/>
        <w:ind w:firstLine="567"/>
        <w:jc w:val="both"/>
        <w:rPr>
          <w:sz w:val="28"/>
          <w:szCs w:val="28"/>
        </w:rPr>
      </w:pPr>
      <w:r w:rsidRPr="008229B5">
        <w:rPr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 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 территории</w:t>
      </w:r>
      <w:r w:rsidR="00CB7F5F">
        <w:rPr>
          <w:sz w:val="28"/>
          <w:szCs w:val="28"/>
        </w:rPr>
        <w:t xml:space="preserve"> </w:t>
      </w:r>
      <w:r w:rsidR="008E1EE7">
        <w:rPr>
          <w:sz w:val="28"/>
          <w:szCs w:val="28"/>
        </w:rPr>
        <w:t>Манычского</w:t>
      </w:r>
      <w:r w:rsidR="00CB7F5F">
        <w:rPr>
          <w:sz w:val="28"/>
          <w:szCs w:val="28"/>
        </w:rPr>
        <w:t xml:space="preserve"> </w:t>
      </w:r>
      <w:r w:rsidRPr="00A545DB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A545D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 </w:t>
      </w:r>
      <w:r w:rsidRPr="00A545DB">
        <w:rPr>
          <w:sz w:val="28"/>
          <w:szCs w:val="28"/>
        </w:rPr>
        <w:t>района Ростовской области</w:t>
      </w:r>
      <w:r w:rsidRPr="008229B5">
        <w:rPr>
          <w:sz w:val="28"/>
          <w:szCs w:val="28"/>
        </w:rPr>
        <w:t>.</w:t>
      </w:r>
    </w:p>
    <w:p w:rsidR="00E86AF4" w:rsidRPr="008229B5" w:rsidRDefault="00E86AF4" w:rsidP="00E86AF4">
      <w:pPr>
        <w:tabs>
          <w:tab w:val="left" w:pos="4820"/>
        </w:tabs>
        <w:autoSpaceDE w:val="0"/>
        <w:jc w:val="both"/>
        <w:rPr>
          <w:sz w:val="28"/>
          <w:szCs w:val="28"/>
        </w:rPr>
      </w:pPr>
      <w:r w:rsidRPr="008229B5">
        <w:rPr>
          <w:sz w:val="28"/>
          <w:szCs w:val="28"/>
        </w:rPr>
        <w:t xml:space="preserve">       2. Поступление в контрольный орган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</w:t>
      </w:r>
      <w:r w:rsidR="00CB7F5F">
        <w:rPr>
          <w:sz w:val="28"/>
          <w:szCs w:val="28"/>
        </w:rPr>
        <w:t xml:space="preserve">ва территории </w:t>
      </w:r>
      <w:r w:rsidR="008E1EE7">
        <w:rPr>
          <w:sz w:val="28"/>
          <w:szCs w:val="28"/>
        </w:rPr>
        <w:t>Манычского</w:t>
      </w:r>
      <w:r w:rsidR="00CB7F5F">
        <w:rPr>
          <w:sz w:val="28"/>
          <w:szCs w:val="28"/>
        </w:rPr>
        <w:t xml:space="preserve"> </w:t>
      </w:r>
      <w:r w:rsidRPr="00842DF8">
        <w:rPr>
          <w:sz w:val="28"/>
          <w:szCs w:val="28"/>
        </w:rPr>
        <w:t>сельско</w:t>
      </w:r>
      <w:r>
        <w:rPr>
          <w:sz w:val="28"/>
          <w:szCs w:val="28"/>
        </w:rPr>
        <w:t>го</w:t>
      </w:r>
      <w:r w:rsidRPr="00842DF8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="00CB7F5F">
        <w:rPr>
          <w:sz w:val="28"/>
          <w:szCs w:val="28"/>
        </w:rPr>
        <w:t xml:space="preserve"> Сальского</w:t>
      </w:r>
      <w:r w:rsidRPr="00842DF8">
        <w:rPr>
          <w:sz w:val="28"/>
          <w:szCs w:val="28"/>
        </w:rPr>
        <w:t xml:space="preserve"> района Ростовской области</w:t>
      </w:r>
      <w:r w:rsidRPr="008229B5">
        <w:rPr>
          <w:sz w:val="28"/>
          <w:szCs w:val="28"/>
        </w:rPr>
        <w:t>, в случае если в течение года до поступления первого из указанных обращений (информации) контролируемому лицу объявлялось предостережение о недопустимости нарушения аналогичных обязательных требований.</w:t>
      </w:r>
    </w:p>
    <w:p w:rsidR="00E86AF4" w:rsidRPr="008229B5" w:rsidRDefault="00E86AF4" w:rsidP="00E86AF4">
      <w:pPr>
        <w:jc w:val="both"/>
        <w:rPr>
          <w:sz w:val="28"/>
          <w:szCs w:val="28"/>
          <w:shd w:val="clear" w:color="auto" w:fill="F1C100"/>
        </w:rPr>
      </w:pPr>
      <w:r w:rsidRPr="008229B5">
        <w:rPr>
          <w:sz w:val="28"/>
          <w:szCs w:val="28"/>
        </w:rPr>
        <w:t xml:space="preserve">       3.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E86AF4" w:rsidRDefault="00E86AF4" w:rsidP="00E86AF4">
      <w:pPr>
        <w:ind w:firstLine="720"/>
        <w:jc w:val="both"/>
        <w:rPr>
          <w:sz w:val="28"/>
          <w:szCs w:val="28"/>
          <w:shd w:val="clear" w:color="auto" w:fill="F1C100"/>
        </w:rPr>
      </w:pPr>
    </w:p>
    <w:p w:rsidR="00CB7F5F" w:rsidRDefault="00CB7F5F" w:rsidP="00CB7F5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shd w:val="clear" w:color="auto" w:fill="F1C100"/>
          <w:lang w:eastAsia="ru-RU"/>
        </w:rPr>
      </w:pPr>
    </w:p>
    <w:p w:rsidR="00E86AF4" w:rsidRPr="00CB7F5F" w:rsidRDefault="00E86AF4" w:rsidP="00CB7F5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CB7F5F"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E86AF4" w:rsidRPr="00CB7F5F" w:rsidRDefault="00E86AF4" w:rsidP="008E1EE7">
      <w:pPr>
        <w:ind w:left="4536"/>
        <w:jc w:val="right"/>
        <w:rPr>
          <w:sz w:val="28"/>
          <w:szCs w:val="28"/>
          <w:vertAlign w:val="superscript"/>
        </w:rPr>
      </w:pPr>
      <w:r w:rsidRPr="00CB7F5F">
        <w:rPr>
          <w:sz w:val="28"/>
          <w:szCs w:val="28"/>
        </w:rPr>
        <w:t xml:space="preserve">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сел</w:t>
      </w:r>
      <w:r w:rsidR="00CB7F5F">
        <w:rPr>
          <w:sz w:val="28"/>
          <w:szCs w:val="28"/>
        </w:rPr>
        <w:t xml:space="preserve">ьском поселении Сальского </w:t>
      </w:r>
      <w:r w:rsidRPr="00CB7F5F">
        <w:rPr>
          <w:sz w:val="28"/>
          <w:szCs w:val="28"/>
        </w:rPr>
        <w:t>района Ростовской области</w:t>
      </w:r>
    </w:p>
    <w:p w:rsidR="00E86AF4" w:rsidRDefault="00E86AF4" w:rsidP="00E86AF4">
      <w:pPr>
        <w:pStyle w:val="ConsPlusNormal"/>
        <w:spacing w:line="192" w:lineRule="auto"/>
        <w:ind w:left="4535" w:firstLine="0"/>
        <w:outlineLvl w:val="1"/>
        <w:rPr>
          <w:i/>
          <w:sz w:val="28"/>
          <w:szCs w:val="28"/>
          <w:vertAlign w:val="superscript"/>
        </w:rPr>
      </w:pPr>
    </w:p>
    <w:p w:rsidR="00E86AF4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Default="00E86AF4" w:rsidP="00E86AF4">
      <w:pPr>
        <w:jc w:val="center"/>
        <w:rPr>
          <w:sz w:val="28"/>
          <w:szCs w:val="28"/>
          <w:vertAlign w:val="superscript"/>
        </w:rPr>
      </w:pPr>
      <w:r>
        <w:rPr>
          <w:b/>
          <w:sz w:val="28"/>
          <w:szCs w:val="28"/>
        </w:rPr>
        <w:t xml:space="preserve">Ключевые показатели вида контроля и их целевые значения, индикативные показатели для муниципального контроля </w:t>
      </w:r>
    </w:p>
    <w:p w:rsidR="00E86AF4" w:rsidRDefault="00E86AF4" w:rsidP="00E86AF4">
      <w:pPr>
        <w:ind w:firstLine="540"/>
        <w:jc w:val="both"/>
        <w:rPr>
          <w:sz w:val="28"/>
          <w:szCs w:val="28"/>
          <w:vertAlign w:val="superscript"/>
        </w:rPr>
      </w:pP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1.Ключевые показатели и их целевые значения: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E86AF4" w:rsidRDefault="00E86AF4" w:rsidP="00E86AF4">
      <w:pPr>
        <w:ind w:firstLine="540"/>
        <w:jc w:val="both"/>
      </w:pPr>
      <w:r>
        <w:rPr>
          <w:sz w:val="28"/>
          <w:szCs w:val="28"/>
        </w:rPr>
        <w:t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</w:p>
    <w:p w:rsidR="00E86AF4" w:rsidRDefault="00E86AF4" w:rsidP="00E86AF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E86AF4" w:rsidRDefault="00E86AF4" w:rsidP="00E86AF4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осуществлении муниципального контроля устанавливаются следующие индикативные показатели: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количество внеплановых контрольных мероприятий, проведенных за отчетный период;</w:t>
      </w:r>
    </w:p>
    <w:p w:rsidR="00E86AF4" w:rsidRDefault="00E86AF4" w:rsidP="00E86A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общее количество контрольных мероприятий с взаимодействием, проведенных за отчетный период;</w:t>
      </w:r>
    </w:p>
    <w:p w:rsidR="00E86AF4" w:rsidRDefault="00E86AF4" w:rsidP="00E86AF4">
      <w:pPr>
        <w:jc w:val="both"/>
      </w:pPr>
      <w:r>
        <w:rPr>
          <w:sz w:val="28"/>
          <w:szCs w:val="28"/>
        </w:rPr>
        <w:t xml:space="preserve">    - количество контрольных мероприятий с взаимодействием по каждому виду контрольных мероприятий,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внеплановых контрольных мероприятий, проведенных с использованием средств дистанционного взаимодействия,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обязательных профилактических визитов, проведенных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общее количество учтенных объектов контроля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 на конец отчетного периода;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учтенных контролируемых лиц, в отношении которых проведены контрольные мероприятия,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общее количество жалоб, поданных контролируемыми лицами в досудебном прядке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жалоб, в отношении которых контрольным органом был нарушен срок рассмотрения,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жалоб, поданных контролируемыми лицами в досудебном прядке, по итогам рассмотрения которых принято решение о полной либо частичной отмене решения контрольного органа либо о признании действий (бездействий) должностных или контрольных органов недействительными,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за отчетный период;</w:t>
      </w:r>
    </w:p>
    <w:p w:rsidR="00E86AF4" w:rsidRDefault="00E86AF4" w:rsidP="00E86AF4">
      <w:pPr>
        <w:widowControl w:val="0"/>
        <w:numPr>
          <w:ilvl w:val="0"/>
          <w:numId w:val="2"/>
        </w:num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исковых заявлений об оспаривании решений, действий (бездействий)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период.</w:t>
      </w: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E86AF4" w:rsidRDefault="00E86AF4" w:rsidP="00E86AF4">
      <w:pPr>
        <w:jc w:val="both"/>
        <w:rPr>
          <w:sz w:val="28"/>
          <w:szCs w:val="28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7F5F" w:rsidRDefault="00CB7F5F" w:rsidP="00CB7F5F">
      <w:pPr>
        <w:pStyle w:val="ConsPlusNormal"/>
        <w:spacing w:line="192" w:lineRule="auto"/>
        <w:ind w:firstLine="0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6AF4" w:rsidRPr="00CB7F5F" w:rsidRDefault="00CB7F5F" w:rsidP="00CB7F5F">
      <w:pPr>
        <w:pStyle w:val="ConsPlusNormal"/>
        <w:spacing w:line="192" w:lineRule="auto"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E86AF4" w:rsidRPr="00CB7F5F" w:rsidRDefault="00E86AF4" w:rsidP="00CB7F5F">
      <w:pPr>
        <w:ind w:left="4536"/>
        <w:jc w:val="right"/>
        <w:rPr>
          <w:sz w:val="28"/>
          <w:szCs w:val="28"/>
        </w:rPr>
      </w:pPr>
      <w:r w:rsidRPr="00CB7F5F">
        <w:rPr>
          <w:sz w:val="28"/>
          <w:szCs w:val="28"/>
        </w:rPr>
        <w:t xml:space="preserve">           к Положению о муниципальном контроле в сфере благоустройства в </w:t>
      </w:r>
      <w:r w:rsidR="008E1EE7">
        <w:rPr>
          <w:sz w:val="28"/>
          <w:szCs w:val="28"/>
        </w:rPr>
        <w:t>Манычском</w:t>
      </w:r>
      <w:r w:rsidRPr="00CB7F5F">
        <w:rPr>
          <w:sz w:val="28"/>
          <w:szCs w:val="28"/>
        </w:rPr>
        <w:t xml:space="preserve"> </w:t>
      </w:r>
      <w:r w:rsidR="00CB7F5F">
        <w:rPr>
          <w:sz w:val="28"/>
          <w:szCs w:val="28"/>
        </w:rPr>
        <w:t>сельском поселении Сальского</w:t>
      </w:r>
      <w:r w:rsidRPr="00CB7F5F">
        <w:rPr>
          <w:sz w:val="28"/>
          <w:szCs w:val="28"/>
        </w:rPr>
        <w:t xml:space="preserve"> района Ростовской области</w:t>
      </w: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right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Default="00E86AF4" w:rsidP="00E86AF4">
      <w:pPr>
        <w:pStyle w:val="ConsPlusNormal"/>
        <w:ind w:firstLine="0"/>
        <w:jc w:val="center"/>
        <w:rPr>
          <w:iCs/>
          <w:sz w:val="28"/>
          <w:szCs w:val="28"/>
        </w:rPr>
      </w:pPr>
    </w:p>
    <w:p w:rsidR="00E86AF4" w:rsidRPr="003E345F" w:rsidRDefault="00E86AF4" w:rsidP="00E86AF4">
      <w:pPr>
        <w:pStyle w:val="ConsPlusNormal"/>
        <w:ind w:firstLine="0"/>
        <w:jc w:val="center"/>
        <w:rPr>
          <w:b/>
          <w:sz w:val="28"/>
          <w:szCs w:val="28"/>
        </w:rPr>
      </w:pPr>
      <w:r w:rsidRPr="003E345F">
        <w:rPr>
          <w:b/>
          <w:sz w:val="28"/>
          <w:szCs w:val="28"/>
        </w:rPr>
        <w:t>Форма предписания Контрольного органа</w:t>
      </w:r>
    </w:p>
    <w:p w:rsidR="00E86AF4" w:rsidRPr="003E345F" w:rsidRDefault="00E86AF4" w:rsidP="00E86AF4">
      <w:pPr>
        <w:ind w:firstLine="540"/>
        <w:jc w:val="both"/>
        <w:rPr>
          <w:b/>
          <w:sz w:val="28"/>
          <w:szCs w:val="28"/>
        </w:rPr>
      </w:pP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2"/>
        <w:gridCol w:w="4819"/>
      </w:tblGrid>
      <w:tr w:rsidR="00E86AF4" w:rsidRPr="003E345F" w:rsidTr="00E86AF4">
        <w:tc>
          <w:tcPr>
            <w:tcW w:w="4252" w:type="dxa"/>
          </w:tcPr>
          <w:p w:rsidR="00E86AF4" w:rsidRPr="003E345F" w:rsidRDefault="00E86AF4" w:rsidP="00E86AF4">
            <w:r w:rsidRPr="003E345F">
              <w:t>Бланк Контрольного органа</w:t>
            </w:r>
          </w:p>
        </w:tc>
        <w:tc>
          <w:tcPr>
            <w:tcW w:w="4819" w:type="dxa"/>
          </w:tcPr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должность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полное наименование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фамилия, имя, отчество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(при наличии) руководителя контролируемого лица)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_________________________________</w:t>
            </w:r>
          </w:p>
          <w:p w:rsidR="00E86AF4" w:rsidRPr="003E345F" w:rsidRDefault="00E86AF4" w:rsidP="00E86AF4">
            <w:pPr>
              <w:spacing w:line="240" w:lineRule="exact"/>
              <w:ind w:firstLine="5"/>
              <w:jc w:val="center"/>
            </w:pPr>
            <w:r w:rsidRPr="003E345F">
              <w:t>(указывается адрес места нахождения контролируемого лица)</w:t>
            </w:r>
          </w:p>
        </w:tc>
      </w:tr>
    </w:tbl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bookmarkStart w:id="14" w:name="Par320"/>
      <w:bookmarkEnd w:id="14"/>
      <w:r w:rsidRPr="003E345F">
        <w:t>ПРЕДПИСАНИЕ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center"/>
      </w:pPr>
      <w:r w:rsidRPr="003E345F">
        <w:t>_____________________________________________________________________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(указывается полное наименование контролируемого лица в дательном падеже)</w:t>
      </w:r>
    </w:p>
    <w:p w:rsidR="00E86AF4" w:rsidRPr="003E345F" w:rsidRDefault="00E86AF4" w:rsidP="00E86AF4">
      <w:pPr>
        <w:jc w:val="center"/>
      </w:pPr>
      <w:r w:rsidRPr="003E345F">
        <w:t>об устранении выявленных нарушений обязательных требований</w:t>
      </w:r>
    </w:p>
    <w:p w:rsidR="00E86AF4" w:rsidRPr="003E345F" w:rsidRDefault="00E86AF4" w:rsidP="00E86AF4">
      <w:pPr>
        <w:jc w:val="center"/>
      </w:pPr>
    </w:p>
    <w:p w:rsidR="00E86AF4" w:rsidRPr="003E345F" w:rsidRDefault="00E86AF4" w:rsidP="00E86AF4">
      <w:pPr>
        <w:jc w:val="both"/>
      </w:pPr>
      <w:r w:rsidRPr="003E345F">
        <w:t>По результатам _____________________________________________________________,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 xml:space="preserve">(указываются вид и форма контрольного мероприятия в соответствии 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с решением Контрольного органа)</w:t>
      </w:r>
    </w:p>
    <w:p w:rsidR="00E86AF4" w:rsidRPr="003E345F" w:rsidRDefault="00E86AF4" w:rsidP="00E86AF4">
      <w:pPr>
        <w:jc w:val="both"/>
      </w:pPr>
      <w:r w:rsidRPr="003E345F">
        <w:t>проведенной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jc w:val="both"/>
      </w:pPr>
      <w:r w:rsidRPr="003E345F">
        <w:t>в отношении _______________________________________________________________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</w:t>
      </w:r>
      <w:r w:rsidRPr="003E345F">
        <w:rPr>
          <w:i/>
        </w:rPr>
        <w:t>(указывается полное наименование контролируемого лица)</w:t>
      </w:r>
    </w:p>
    <w:p w:rsidR="00E86AF4" w:rsidRPr="003E345F" w:rsidRDefault="00E86AF4" w:rsidP="00E86AF4">
      <w:pPr>
        <w:jc w:val="both"/>
      </w:pPr>
      <w:r w:rsidRPr="003E345F">
        <w:t>в период с «__» _________________ 20__ г. по «__» _________________ 20__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на основании ______________________________________________________________</w:t>
      </w:r>
    </w:p>
    <w:p w:rsidR="00E86AF4" w:rsidRPr="003E345F" w:rsidRDefault="00E86AF4" w:rsidP="00E86AF4">
      <w:pPr>
        <w:jc w:val="center"/>
        <w:rPr>
          <w:rFonts w:ascii="Courier New" w:hAnsi="Courier New" w:cs="Courier New"/>
          <w:sz w:val="22"/>
          <w:szCs w:val="22"/>
        </w:rPr>
      </w:pPr>
      <w:r w:rsidRPr="003E345F">
        <w:rPr>
          <w:i/>
        </w:rPr>
        <w:t>(указываются наименование и реквизиты акта Контрольного органа о проведении контрольного мероприятия)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</w:pPr>
      <w:r w:rsidRPr="003E345F">
        <w:t>выявлены нарушения обязательных требований ________________ законодательства:</w:t>
      </w:r>
    </w:p>
    <w:p w:rsidR="00E86AF4" w:rsidRPr="003E345F" w:rsidRDefault="00E86AF4" w:rsidP="00E86AF4">
      <w:pPr>
        <w:jc w:val="center"/>
        <w:rPr>
          <w:i/>
        </w:rPr>
      </w:pPr>
      <w:r w:rsidRPr="003E345F">
        <w:rPr>
          <w:i/>
        </w:rPr>
        <w:t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На основании изложенного, в соответствии с пунктом 1 части 2 статьи 90 Федерального закона от 31 июля 2020 г. № 248-ФЗ «О государственном контроле (надзоре) и </w:t>
      </w:r>
      <w:r w:rsidRPr="003E345F">
        <w:lastRenderedPageBreak/>
        <w:t>муниципальном контроле в Российской Федерации» ___________________________________________________________________________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   (указывается полное наименование Контрольного органа)</w:t>
      </w:r>
    </w:p>
    <w:p w:rsidR="00E86AF4" w:rsidRPr="003E345F" w:rsidRDefault="00E86AF4" w:rsidP="00E86AF4">
      <w:pPr>
        <w:jc w:val="both"/>
        <w:rPr>
          <w:i/>
        </w:rPr>
      </w:pPr>
    </w:p>
    <w:p w:rsidR="00E86AF4" w:rsidRPr="003E345F" w:rsidRDefault="00E86AF4" w:rsidP="00E86AF4">
      <w:pPr>
        <w:jc w:val="center"/>
      </w:pPr>
      <w:r w:rsidRPr="003E345F">
        <w:t>ПРЕДПИСЫВАЕТ: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Устранить выявленные нарушения обязательных требований в срок до                            «______» ______________ 20_____ г.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</w:pPr>
      <w:r w:rsidRPr="003E345F">
        <w:t>Неисполнение настоящего предписания в установленный срок влечет ответственность, установленную законодательством Российской Федерации.</w:t>
      </w:r>
    </w:p>
    <w:p w:rsidR="00E86AF4" w:rsidRPr="003E345F" w:rsidRDefault="00E86AF4" w:rsidP="00E86AF4">
      <w:pPr>
        <w:jc w:val="both"/>
      </w:pP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О     результатах    исполнения    настоящего    Предписания </w:t>
      </w:r>
      <w:r w:rsidRPr="003E345F">
        <w:t xml:space="preserve">___________________________________________________________________________ </w:t>
      </w:r>
    </w:p>
    <w:p w:rsidR="00E86AF4" w:rsidRPr="003E345F" w:rsidRDefault="00E86AF4" w:rsidP="00E86AF4">
      <w:pPr>
        <w:jc w:val="both"/>
        <w:rPr>
          <w:i/>
        </w:rPr>
      </w:pPr>
      <w:r w:rsidRPr="003E345F">
        <w:rPr>
          <w:i/>
        </w:rPr>
        <w:t xml:space="preserve">                       (указывается полное наименование контролируемого лица)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rPr>
          <w:bCs/>
        </w:rPr>
        <w:t xml:space="preserve">вправе проинформировать  </w:t>
      </w:r>
      <w:r w:rsidRPr="003E345F">
        <w:t>___________________________________________________</w:t>
      </w:r>
    </w:p>
    <w:p w:rsidR="00E86AF4" w:rsidRPr="003E345F" w:rsidRDefault="00E86AF4" w:rsidP="00E86AF4">
      <w:pPr>
        <w:jc w:val="both"/>
        <w:rPr>
          <w:rFonts w:ascii="Courier New" w:hAnsi="Courier New" w:cs="Courier New"/>
          <w:sz w:val="22"/>
          <w:szCs w:val="22"/>
        </w:rPr>
      </w:pPr>
      <w:r w:rsidRPr="003E345F">
        <w:t xml:space="preserve">                                                </w:t>
      </w:r>
      <w:r w:rsidRPr="003E345F">
        <w:rPr>
          <w:i/>
        </w:rPr>
        <w:t>(указывается полное наименование контрольного органа)</w:t>
      </w:r>
    </w:p>
    <w:p w:rsidR="00E86AF4" w:rsidRPr="003E345F" w:rsidRDefault="00E86AF4" w:rsidP="00E86AF4">
      <w:pPr>
        <w:tabs>
          <w:tab w:val="num" w:pos="0"/>
        </w:tabs>
        <w:autoSpaceDE w:val="0"/>
        <w:spacing w:line="276" w:lineRule="auto"/>
        <w:jc w:val="both"/>
        <w:outlineLvl w:val="0"/>
        <w:rPr>
          <w:bCs/>
        </w:rPr>
      </w:pPr>
      <w:r w:rsidRPr="003E345F">
        <w:rPr>
          <w:bCs/>
        </w:rPr>
        <w:t>с приложением документов и сведений, подтверждающих устранение выявленных нарушений обязательных требований.</w:t>
      </w:r>
    </w:p>
    <w:p w:rsidR="00E86AF4" w:rsidRPr="003E345F" w:rsidRDefault="00E86AF4" w:rsidP="00E86AF4">
      <w:pPr>
        <w:ind w:firstLine="540"/>
        <w:jc w:val="both"/>
        <w:rPr>
          <w:b/>
          <w:bCs/>
        </w:rPr>
      </w:pPr>
    </w:p>
    <w:tbl>
      <w:tblPr>
        <w:tblW w:w="9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10"/>
        <w:gridCol w:w="3010"/>
        <w:gridCol w:w="3011"/>
      </w:tblGrid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r w:rsidRPr="003E345F">
              <w:t>__________________</w:t>
            </w:r>
          </w:p>
        </w:tc>
        <w:tc>
          <w:tcPr>
            <w:tcW w:w="3010" w:type="dxa"/>
          </w:tcPr>
          <w:p w:rsidR="00E86AF4" w:rsidRPr="003E345F" w:rsidRDefault="00E86AF4" w:rsidP="00E86AF4">
            <w:r w:rsidRPr="003E345F">
              <w:t>_______________________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ind w:firstLine="720"/>
              <w:jc w:val="center"/>
            </w:pPr>
            <w:r w:rsidRPr="003E345F">
              <w:t>__________________</w:t>
            </w:r>
          </w:p>
        </w:tc>
      </w:tr>
      <w:tr w:rsidR="00E86AF4" w:rsidRPr="003E345F" w:rsidTr="00E86AF4"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(должность лица, уполномоченного на проведение контрольных мероприятий)</w:t>
            </w:r>
          </w:p>
        </w:tc>
        <w:tc>
          <w:tcPr>
            <w:tcW w:w="3010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(подпись должностного лица, уполномоченного на проведение контрольных мероприятий)</w:t>
            </w:r>
          </w:p>
        </w:tc>
        <w:tc>
          <w:tcPr>
            <w:tcW w:w="3011" w:type="dxa"/>
          </w:tcPr>
          <w:p w:rsidR="00E86AF4" w:rsidRPr="003E345F" w:rsidRDefault="00E86AF4" w:rsidP="00E86AF4">
            <w:pPr>
              <w:jc w:val="center"/>
              <w:rPr>
                <w:vertAlign w:val="superscript"/>
              </w:rPr>
            </w:pPr>
            <w:r w:rsidRPr="003E345F">
              <w:rPr>
                <w:vertAlign w:val="superscript"/>
              </w:rPr>
              <w:t>(фамилия, имя, отчество (при наличии) должностного лица, уполномоченного на проведение контрольных мероприятий)</w:t>
            </w:r>
          </w:p>
        </w:tc>
      </w:tr>
    </w:tbl>
    <w:p w:rsidR="00E86AF4" w:rsidRPr="003E345F" w:rsidRDefault="00E86AF4" w:rsidP="00E86AF4">
      <w:pPr>
        <w:spacing w:after="200" w:line="276" w:lineRule="auto"/>
        <w:rPr>
          <w:color w:val="4F81BD"/>
          <w:sz w:val="28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Pr="003E345F" w:rsidRDefault="00E86AF4" w:rsidP="00E86AF4">
      <w:pPr>
        <w:ind w:firstLine="720"/>
        <w:rPr>
          <w:szCs w:val="22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jc w:val="both"/>
        <w:outlineLvl w:val="1"/>
        <w:rPr>
          <w:iCs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i/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5A7242" w:rsidRDefault="00E86AF4" w:rsidP="00E86AF4">
      <w:pPr>
        <w:ind w:firstLine="709"/>
        <w:jc w:val="both"/>
        <w:rPr>
          <w:sz w:val="28"/>
          <w:szCs w:val="28"/>
        </w:rPr>
      </w:pPr>
    </w:p>
    <w:p w:rsidR="00E86AF4" w:rsidRPr="008F6ECB" w:rsidRDefault="00E86AF4" w:rsidP="00E86AF4">
      <w:pPr>
        <w:ind w:firstLine="709"/>
        <w:jc w:val="both"/>
      </w:pPr>
    </w:p>
    <w:p w:rsidR="00E86AF4" w:rsidRPr="008F6ECB" w:rsidRDefault="00E86AF4" w:rsidP="00E86AF4">
      <w:pPr>
        <w:pStyle w:val="ConsPlusNormal"/>
        <w:ind w:firstLine="0"/>
        <w:jc w:val="both"/>
        <w:rPr>
          <w:sz w:val="24"/>
          <w:szCs w:val="24"/>
        </w:rPr>
      </w:pPr>
    </w:p>
    <w:p w:rsidR="00E86AF4" w:rsidRPr="008F6ECB" w:rsidRDefault="00E86AF4" w:rsidP="00E86AF4">
      <w:pPr>
        <w:ind w:left="5103"/>
        <w:jc w:val="both"/>
      </w:pPr>
    </w:p>
    <w:p w:rsidR="00CB7F5F" w:rsidRDefault="00CB7F5F" w:rsidP="00CB7F5F">
      <w:pPr>
        <w:pStyle w:val="1"/>
        <w:spacing w:line="360" w:lineRule="auto"/>
        <w:rPr>
          <w:rFonts w:ascii="Arial" w:hAnsi="Arial" w:cs="Arial"/>
          <w:sz w:val="24"/>
          <w:szCs w:val="24"/>
        </w:rPr>
      </w:pPr>
    </w:p>
    <w:p w:rsidR="008E1EE7" w:rsidRDefault="008E1EE7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1EE7" w:rsidRDefault="008E1EE7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B7F5F" w:rsidRDefault="0069271F" w:rsidP="00E62529">
      <w:pPr>
        <w:pStyle w:val="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CB7F5F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к Положению о муниципальном контроле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8E1EE7">
        <w:rPr>
          <w:rFonts w:ascii="Times New Roman" w:hAnsi="Times New Roman" w:cs="Times New Roman"/>
          <w:sz w:val="24"/>
          <w:szCs w:val="24"/>
        </w:rPr>
        <w:t>Манычском</w:t>
      </w:r>
      <w:r w:rsidRPr="00E62529">
        <w:rPr>
          <w:rFonts w:ascii="Times New Roman" w:hAnsi="Times New Roman" w:cs="Times New Roman"/>
          <w:sz w:val="24"/>
          <w:szCs w:val="24"/>
        </w:rPr>
        <w:t xml:space="preserve"> сельском</w:t>
      </w:r>
    </w:p>
    <w:p w:rsidR="00CB7F5F" w:rsidRPr="00E62529" w:rsidRDefault="00CB7F5F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>поселении Сальского района Ростовской области</w:t>
      </w:r>
    </w:p>
    <w:p w:rsidR="0069271F" w:rsidRPr="001F1F63" w:rsidRDefault="0069271F" w:rsidP="00E62529">
      <w:pPr>
        <w:pStyle w:val="ConsPlusTitle"/>
        <w:jc w:val="center"/>
        <w:rPr>
          <w:rFonts w:ascii="Times New Roman" w:hAnsi="Times New Roman" w:cs="Times New Roman"/>
        </w:rPr>
      </w:pPr>
      <w:bookmarkStart w:id="15" w:name="Par381"/>
      <w:bookmarkEnd w:id="15"/>
      <w:r w:rsidRPr="001F1F63">
        <w:rPr>
          <w:rFonts w:ascii="Times New Roman" w:hAnsi="Times New Roman" w:cs="Times New Roman"/>
          <w:color w:val="000000"/>
          <w:sz w:val="28"/>
          <w:szCs w:val="28"/>
        </w:rPr>
        <w:t>Критерии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2"/>
      </w:r>
    </w:p>
    <w:p w:rsidR="0069271F" w:rsidRPr="00F84523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отнесения </w:t>
      </w:r>
      <w:r w:rsidRPr="001F1F63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объектов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 к определенной категории риска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EE7">
        <w:rPr>
          <w:rFonts w:ascii="Times New Roman" w:hAnsi="Times New Roman" w:cs="Times New Roman"/>
          <w:color w:val="000000"/>
          <w:sz w:val="28"/>
          <w:szCs w:val="28"/>
        </w:rPr>
        <w:t xml:space="preserve">Манычского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</w:t>
      </w:r>
      <w:r w:rsidRPr="001F1F63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1F1F6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1. К категории высокого риска относятся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прилегающие территории.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(это – вариант № 1, он относит все прилегающие территории к категории высокого риска)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территории,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прилегающие к зданиям, строениям, сооружениям, земельным участкам (прилегающие территории), расположенным: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i/>
          <w:iCs/>
          <w:sz w:val="24"/>
          <w:szCs w:val="24"/>
        </w:rPr>
        <w:t>(это – вариант № 2, он относит не все прилегающие территории к категории высокого риска, а только в определенной наиболее посещаемой локации; локацию можно определить по-разному, но она должна быть определена так, чтобы из её содержания было понятно, о каких именно прилегающих территориях идет речь)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2. К категории среднего риска относятся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щиты, указатели, ограждающие устройства.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(вариант № 1)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вывески, фасады зданий, строений, сооружений, малые архитектурные формы, некапитальные нестационарные строения и сооружения, информационные щиты и указатели, ограждающие устройства, расположенные: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первого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первого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первого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(здесь также следует указать нужное из того, что перечислено через наклонную черту)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в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 наименование второго населенного пункта, входящего в состав поселения)</w:t>
      </w:r>
      <w:r w:rsidRPr="00E6252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на улицах 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центральные улицы соответствующего второго населенного пункта)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 xml:space="preserve"> / в границах улиц ______________ 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(указать, например, центральную часть второго населенного пункта, ограниченную конкретными улицами)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9271F" w:rsidRPr="00E62529" w:rsidRDefault="0069271F" w:rsidP="0069271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в) __________</w:t>
      </w:r>
      <w:r w:rsidRPr="00E6252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(аналогично указываются объекты по третьему населенному пункту, входящему в состав поселения, и т.д.) </w:t>
      </w:r>
      <w:r w:rsidRPr="00E62529">
        <w:rPr>
          <w:rFonts w:ascii="Times New Roman" w:hAnsi="Times New Roman" w:cs="Times New Roman"/>
          <w:i/>
          <w:iCs/>
          <w:sz w:val="24"/>
          <w:szCs w:val="24"/>
        </w:rPr>
        <w:t>(вариант № 2)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t>3. К категории низкого риска относятся все иные</w:t>
      </w:r>
      <w:r w:rsidRPr="00E625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объекты </w:t>
      </w:r>
      <w:r w:rsidRPr="00E62529"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благоустройства.</w:t>
      </w:r>
    </w:p>
    <w:p w:rsidR="0069271F" w:rsidRPr="00E62529" w:rsidRDefault="0069271F" w:rsidP="0069271F">
      <w:pPr>
        <w:pStyle w:val="ConsPlusNormal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2529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69271F" w:rsidRPr="001F1F63" w:rsidRDefault="0069271F" w:rsidP="0069271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№ </w:t>
      </w:r>
      <w:r w:rsidR="00E62529">
        <w:rPr>
          <w:rFonts w:ascii="Times New Roman" w:hAnsi="Times New Roman" w:cs="Times New Roman"/>
          <w:color w:val="000000"/>
          <w:sz w:val="24"/>
          <w:szCs w:val="24"/>
        </w:rPr>
        <w:t>7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к Положению о муниципальном контроле 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в сфере благоустройства в </w:t>
      </w:r>
      <w:r w:rsidR="008E1EE7">
        <w:rPr>
          <w:rFonts w:ascii="Times New Roman" w:hAnsi="Times New Roman" w:cs="Times New Roman"/>
          <w:sz w:val="24"/>
          <w:szCs w:val="24"/>
        </w:rPr>
        <w:t>Манычского</w:t>
      </w:r>
      <w:r w:rsidRPr="00E62529">
        <w:rPr>
          <w:rFonts w:ascii="Times New Roman" w:hAnsi="Times New Roman" w:cs="Times New Roman"/>
          <w:sz w:val="24"/>
          <w:szCs w:val="24"/>
        </w:rPr>
        <w:t xml:space="preserve"> сельском</w:t>
      </w:r>
    </w:p>
    <w:p w:rsidR="00E62529" w:rsidRPr="00E62529" w:rsidRDefault="00E62529" w:rsidP="00E62529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  <w:r w:rsidRPr="00E62529">
        <w:rPr>
          <w:rFonts w:ascii="Times New Roman" w:hAnsi="Times New Roman" w:cs="Times New Roman"/>
          <w:sz w:val="24"/>
          <w:szCs w:val="24"/>
        </w:rPr>
        <w:t xml:space="preserve"> поселении Сальского района Ростовской области</w:t>
      </w:r>
    </w:p>
    <w:p w:rsidR="0069271F" w:rsidRPr="001F1F63" w:rsidRDefault="0069271F" w:rsidP="0069271F">
      <w:pPr>
        <w:widowControl w:val="0"/>
        <w:autoSpaceDE w:val="0"/>
        <w:spacing w:line="276" w:lineRule="auto"/>
        <w:ind w:firstLine="540"/>
        <w:jc w:val="both"/>
        <w:rPr>
          <w:color w:val="000000"/>
        </w:rPr>
      </w:pPr>
    </w:p>
    <w:p w:rsidR="0069271F" w:rsidRPr="001F1F63" w:rsidRDefault="0069271F" w:rsidP="0069271F">
      <w:pPr>
        <w:pStyle w:val="ConsPlusTitle"/>
        <w:jc w:val="center"/>
        <w:rPr>
          <w:rFonts w:ascii="Times New Roman" w:hAnsi="Times New Roman" w:cs="Times New Roman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Индикаторы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3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риска нарушения обязательных требований, используемые для определения необходимости проведения внеплановых</w:t>
      </w:r>
    </w:p>
    <w:p w:rsidR="0069271F" w:rsidRPr="00F0110B" w:rsidRDefault="0069271F" w:rsidP="0069271F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проверок при осуществлении администрацией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1EE7">
        <w:rPr>
          <w:rFonts w:ascii="Times New Roman" w:hAnsi="Times New Roman" w:cs="Times New Roman"/>
          <w:color w:val="000000"/>
          <w:sz w:val="28"/>
          <w:szCs w:val="28"/>
        </w:rPr>
        <w:t>Манычского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>контроля в сфере благоустройства</w:t>
      </w: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</w:rPr>
      </w:pP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1. Наличие мусора и иных отходов производства и потребления на прилегающей территории или </w:t>
      </w:r>
      <w:r w:rsidRPr="001F1F63">
        <w:rPr>
          <w:rFonts w:ascii="Times New Roman" w:hAnsi="Times New Roman" w:cs="Times New Roman"/>
          <w:sz w:val="28"/>
          <w:szCs w:val="28"/>
        </w:rPr>
        <w:t>на иных территориях общего пользования.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2. Наличие на прилегающей территории</w:t>
      </w:r>
      <w:r w:rsidRPr="001F1F63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карантинных, ядовитых и сорных растений</w:t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, порубочных остатков деревьев и кустарников.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F1F63">
        <w:rPr>
          <w:color w:val="000000"/>
          <w:sz w:val="28"/>
          <w:szCs w:val="28"/>
          <w:shd w:val="clear" w:color="auto" w:fill="FFFFFF"/>
        </w:rPr>
        <w:t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4. Наличие препятствующей 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свободному и безопасному проходу граждан </w:t>
      </w:r>
      <w:r w:rsidRPr="001F1F63">
        <w:rPr>
          <w:color w:val="000000"/>
          <w:sz w:val="28"/>
          <w:szCs w:val="28"/>
        </w:rPr>
        <w:t>наледи на прилегающих территориях.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5. Наличие сосулек на кровлях зданий,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69271F" w:rsidRPr="001F1F63" w:rsidRDefault="0069271F" w:rsidP="0069271F">
      <w:pPr>
        <w:pStyle w:val="s1"/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1F1F63">
        <w:rPr>
          <w:rFonts w:ascii="Times New Roman" w:hAnsi="Times New Roman" w:cs="Times New Roman"/>
          <w:color w:val="000000"/>
          <w:sz w:val="28"/>
          <w:szCs w:val="28"/>
        </w:rPr>
        <w:t>8. Осуществление земляных работ без разрешения на их осуществление либо с превышением срока действия такого разрешения</w:t>
      </w:r>
      <w:r w:rsidRPr="001F1F63">
        <w:rPr>
          <w:rStyle w:val="ac"/>
          <w:color w:val="000000"/>
          <w:sz w:val="28"/>
          <w:szCs w:val="28"/>
        </w:rPr>
        <w:t>.</w:t>
      </w:r>
      <w:r w:rsidRPr="001F1F63">
        <w:rPr>
          <w:rStyle w:val="ad"/>
          <w:rFonts w:ascii="Times New Roman" w:hAnsi="Times New Roman" w:cs="Times New Roman"/>
          <w:color w:val="000000"/>
          <w:sz w:val="28"/>
          <w:szCs w:val="28"/>
        </w:rPr>
        <w:footnoteReference w:id="4"/>
      </w:r>
      <w:r w:rsidRPr="001F1F6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lastRenderedPageBreak/>
        <w:t>9.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</w:t>
      </w:r>
    </w:p>
    <w:p w:rsidR="0069271F" w:rsidRPr="001F1F63" w:rsidRDefault="0069271F" w:rsidP="0069271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 xml:space="preserve">10. Размещение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благоустройства.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1F1F63">
        <w:rPr>
          <w:color w:val="000000"/>
          <w:sz w:val="28"/>
          <w:szCs w:val="28"/>
        </w:rPr>
        <w:t>11.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  <w:r w:rsidRPr="001F1F63">
        <w:rPr>
          <w:rStyle w:val="ad"/>
          <w:color w:val="000000"/>
          <w:sz w:val="28"/>
          <w:szCs w:val="28"/>
        </w:rPr>
        <w:footnoteReference w:id="5"/>
      </w:r>
      <w:r w:rsidRPr="001F1F63">
        <w:rPr>
          <w:color w:val="000000"/>
          <w:sz w:val="28"/>
          <w:szCs w:val="28"/>
        </w:rPr>
        <w:t xml:space="preserve"> 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1F1F63">
        <w:rPr>
          <w:sz w:val="28"/>
          <w:szCs w:val="28"/>
        </w:rPr>
        <w:t>12. Выпас сельскохозяйственных животных и птиц на территориях общего пользования.</w:t>
      </w:r>
    </w:p>
    <w:p w:rsidR="0069271F" w:rsidRPr="001F1F63" w:rsidRDefault="0069271F" w:rsidP="0069271F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sz w:val="28"/>
          <w:szCs w:val="28"/>
        </w:rPr>
      </w:pPr>
    </w:p>
    <w:p w:rsidR="0069271F" w:rsidRDefault="004A5DFF" w:rsidP="004A5DFF">
      <w:r>
        <w:t xml:space="preserve"> </w:t>
      </w:r>
    </w:p>
    <w:p w:rsidR="00E86AF4" w:rsidRDefault="00E86AF4"/>
    <w:sectPr w:rsidR="00E86AF4" w:rsidSect="00FB1176">
      <w:headerReference w:type="even" r:id="rId11"/>
      <w:headerReference w:type="default" r:id="rId12"/>
      <w:pgSz w:w="11906" w:h="16838"/>
      <w:pgMar w:top="709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5D06" w:rsidRDefault="004E5D06" w:rsidP="0069271F">
      <w:r>
        <w:separator/>
      </w:r>
    </w:p>
  </w:endnote>
  <w:endnote w:type="continuationSeparator" w:id="1">
    <w:p w:rsidR="004E5D06" w:rsidRDefault="004E5D06" w:rsidP="00692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ource Han Sans 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Arial"/>
    <w:charset w:val="00"/>
    <w:family w:val="swiss"/>
    <w:pitch w:val="variable"/>
    <w:sig w:usb0="E00082FF" w:usb1="400078FF" w:usb2="0800002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5D06" w:rsidRDefault="004E5D06" w:rsidP="0069271F">
      <w:r>
        <w:separator/>
      </w:r>
    </w:p>
  </w:footnote>
  <w:footnote w:type="continuationSeparator" w:id="1">
    <w:p w:rsidR="004E5D06" w:rsidRDefault="004E5D06" w:rsidP="0069271F">
      <w:r>
        <w:continuationSeparator/>
      </w:r>
    </w:p>
  </w:footnote>
  <w:footnote w:id="2">
    <w:p w:rsidR="00F646F5" w:rsidRPr="00A67121" w:rsidRDefault="00F646F5" w:rsidP="0069271F">
      <w:pPr>
        <w:pStyle w:val="a4"/>
        <w:rPr>
          <w:sz w:val="24"/>
          <w:szCs w:val="24"/>
        </w:rPr>
      </w:pPr>
      <w:r w:rsidRPr="00A67121">
        <w:rPr>
          <w:rStyle w:val="ad"/>
          <w:sz w:val="24"/>
          <w:szCs w:val="24"/>
        </w:rPr>
        <w:footnoteRef/>
      </w:r>
      <w:r w:rsidRPr="00A67121">
        <w:rPr>
          <w:sz w:val="24"/>
          <w:szCs w:val="24"/>
        </w:rPr>
        <w:t xml:space="preserve"> Данный перечень критериев является примерным. Система управления рисками предполагает анализ рисков, свойственных именно данному муниципальному образованию и разработку системы критериев для данной территории.</w:t>
      </w:r>
    </w:p>
  </w:footnote>
  <w:footnote w:id="3">
    <w:p w:rsidR="00F646F5" w:rsidRPr="00A67121" w:rsidRDefault="00F646F5" w:rsidP="0069271F">
      <w:pPr>
        <w:pStyle w:val="a4"/>
        <w:rPr>
          <w:sz w:val="24"/>
          <w:szCs w:val="24"/>
        </w:rPr>
      </w:pPr>
      <w:r>
        <w:rPr>
          <w:rStyle w:val="ad"/>
        </w:rPr>
        <w:footnoteRef/>
      </w:r>
      <w:r>
        <w:t xml:space="preserve"> </w:t>
      </w:r>
      <w:r w:rsidRPr="00A67121">
        <w:rPr>
          <w:sz w:val="24"/>
          <w:szCs w:val="24"/>
        </w:rPr>
        <w:t>Данный перечень индикаторов является примерным. Система управления рисками предполагает анализ рисков, свойственных именно данному муниципальному образованию и разработку индикаторов для данной территории.</w:t>
      </w:r>
    </w:p>
  </w:footnote>
  <w:footnote w:id="4">
    <w:p w:rsidR="00F646F5" w:rsidRPr="001024DF" w:rsidRDefault="00F646F5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Предоставление разрешения на осуществление земляных работ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 xml:space="preserve"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</w:t>
      </w:r>
      <w:r w:rsidRPr="001024DF">
        <w:rPr>
          <w:color w:val="000000"/>
        </w:rPr>
        <w:t>разрешения на осуществление земляных работ</w:t>
      </w:r>
      <w:r w:rsidRPr="001024DF">
        <w:rPr>
          <w:color w:val="000000"/>
          <w:shd w:val="clear" w:color="auto" w:fill="FFFFFF"/>
        </w:rPr>
        <w:t xml:space="preserve">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8 должен быть исключен.</w:t>
      </w:r>
    </w:p>
  </w:footnote>
  <w:footnote w:id="5">
    <w:p w:rsidR="00F646F5" w:rsidRPr="00437675" w:rsidRDefault="00F646F5" w:rsidP="0069271F">
      <w:pPr>
        <w:jc w:val="both"/>
        <w:rPr>
          <w:color w:val="000000"/>
        </w:rPr>
      </w:pPr>
      <w:r w:rsidRPr="001024DF">
        <w:rPr>
          <w:rStyle w:val="ad"/>
          <w:color w:val="000000"/>
        </w:rPr>
        <w:footnoteRef/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Предоставление порубочного билета и (или) разрешения на пересадку деревьев и кустарников</w:t>
      </w:r>
      <w:r w:rsidRPr="001024DF">
        <w:rPr>
          <w:color w:val="000000"/>
        </w:rPr>
        <w:t xml:space="preserve"> является </w:t>
      </w:r>
      <w:r w:rsidRPr="001024DF">
        <w:rPr>
          <w:color w:val="000000"/>
          <w:shd w:val="clear" w:color="auto" w:fill="FFFFFF"/>
        </w:rPr>
        <w:t xml:space="preserve">процедурой, связанной с особенностями осуществления градостроительной деятельности на территориях субъектов Российской Федерации и территориях муниципальных образований, которая может применяться в случае, если такая процедура и порядок её проведения установлены нормативным правовым актом субъекта Российской Федерации или муниципальным правовым актом представительного органа местного самоуправления (см. разделы </w:t>
      </w:r>
      <w:r w:rsidRPr="001024DF">
        <w:rPr>
          <w:color w:val="000000"/>
          <w:shd w:val="clear" w:color="auto" w:fill="FFFFFF"/>
          <w:lang w:val="en-US"/>
        </w:rPr>
        <w:t>II</w:t>
      </w:r>
      <w:r w:rsidRPr="001024DF">
        <w:rPr>
          <w:color w:val="000000"/>
          <w:shd w:val="clear" w:color="auto" w:fill="FFFFFF"/>
        </w:rPr>
        <w:t xml:space="preserve"> исчерпывающих перечней</w:t>
      </w:r>
      <w:r w:rsidRPr="001024DF">
        <w:rPr>
          <w:color w:val="000000"/>
        </w:rPr>
        <w:t xml:space="preserve"> </w:t>
      </w:r>
      <w:r w:rsidRPr="001024DF">
        <w:rPr>
          <w:color w:val="000000"/>
          <w:shd w:val="clear" w:color="auto" w:fill="FFFFFF"/>
        </w:rPr>
        <w:t>процедур в сфере строительства, предусмотренных постановлениями Правительства Российской Федерации от 30 апреля 2014 г. № 403, от 28 марта 2017 г. № 346, от 7 ноября 2016 г. № 1138, от 17 апреля 2017 г. № 452, от 27 декабря 2016 г. № 1504). Если предоставление порубочного билета и (или) разрешения на пересадку деревьев и кустарников не предусмотрено в поселении в соответствии с нормативным правовым актом субъекта Российской Федерации или муниципальным правовым актом представительного органа местного самоуправления, пункт 11 должен быть исключен.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F5" w:rsidRDefault="00F646F5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F646F5" w:rsidRDefault="00F646F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46F5" w:rsidRDefault="00F646F5" w:rsidP="00E86AF4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F646F5" w:rsidRDefault="00F646F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A6163D"/>
    <w:multiLevelType w:val="multilevel"/>
    <w:tmpl w:val="B8703E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DA97330"/>
    <w:multiLevelType w:val="hybridMultilevel"/>
    <w:tmpl w:val="A1943C50"/>
    <w:lvl w:ilvl="0" w:tplc="34E21BF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F983F7C"/>
    <w:multiLevelType w:val="multilevel"/>
    <w:tmpl w:val="89CCF5D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3879"/>
    <w:rsid w:val="00076AEC"/>
    <w:rsid w:val="000E091F"/>
    <w:rsid w:val="00106A58"/>
    <w:rsid w:val="00203879"/>
    <w:rsid w:val="00352558"/>
    <w:rsid w:val="003870C7"/>
    <w:rsid w:val="004A5DFF"/>
    <w:rsid w:val="004E5D06"/>
    <w:rsid w:val="00504CD0"/>
    <w:rsid w:val="0069271F"/>
    <w:rsid w:val="008E1EE7"/>
    <w:rsid w:val="008F5FEC"/>
    <w:rsid w:val="00984BA2"/>
    <w:rsid w:val="00A2773D"/>
    <w:rsid w:val="00A822D5"/>
    <w:rsid w:val="00B138ED"/>
    <w:rsid w:val="00CB7F5F"/>
    <w:rsid w:val="00CC41B8"/>
    <w:rsid w:val="00E62529"/>
    <w:rsid w:val="00E86AF4"/>
    <w:rsid w:val="00F646F5"/>
    <w:rsid w:val="00FB1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HTML Preformatted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86AF4"/>
    <w:pPr>
      <w:keepNext/>
      <w:numPr>
        <w:ilvl w:val="2"/>
        <w:numId w:val="1"/>
      </w:numPr>
      <w:suppressAutoHyphens/>
      <w:jc w:val="center"/>
      <w:outlineLvl w:val="2"/>
    </w:pPr>
    <w:rPr>
      <w:b/>
      <w:bCs/>
      <w:color w:val="000000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qFormat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qFormat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qFormat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nhideWhenUsed/>
    <w:qFormat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qFormat/>
    <w:rsid w:val="006927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qFormat/>
    <w:rsid w:val="00E86AF4"/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/>
    </w:rPr>
  </w:style>
  <w:style w:type="character" w:customStyle="1" w:styleId="WW8Num2z0">
    <w:name w:val="WW8Num2z0"/>
    <w:qFormat/>
    <w:rsid w:val="00E86AF4"/>
    <w:rPr>
      <w:rFonts w:ascii="Symbol" w:hAnsi="Symbol" w:cs="Symbol"/>
    </w:rPr>
  </w:style>
  <w:style w:type="character" w:customStyle="1" w:styleId="ConsPlusNormal1">
    <w:name w:val="ConsPlusNormal1"/>
    <w:qFormat/>
    <w:rsid w:val="00E86AF4"/>
    <w:rPr>
      <w:sz w:val="22"/>
      <w:szCs w:val="22"/>
      <w:lang w:val="ru-RU" w:bidi="ar-SA"/>
    </w:rPr>
  </w:style>
  <w:style w:type="character" w:customStyle="1" w:styleId="FootnoteCharacters">
    <w:name w:val="Footnote Characters"/>
    <w:qFormat/>
    <w:rsid w:val="00E86AF4"/>
    <w:rPr>
      <w:rFonts w:ascii="Calibri" w:eastAsia="Calibri" w:hAnsi="Calibri" w:cs="Calibri"/>
      <w:vertAlign w:val="superscript"/>
      <w:lang w:val="ru-RU" w:bidi="ar-SA"/>
    </w:rPr>
  </w:style>
  <w:style w:type="character" w:customStyle="1" w:styleId="ListParagraphChar">
    <w:name w:val="List Paragraph Char"/>
    <w:qFormat/>
    <w:rsid w:val="00E86AF4"/>
    <w:rPr>
      <w:rFonts w:ascii="Arial" w:hAnsi="Arial" w:cs="Arial"/>
      <w:lang w:val="ru-RU" w:bidi="ar-SA"/>
    </w:rPr>
  </w:style>
  <w:style w:type="character" w:customStyle="1" w:styleId="ConsPlusTitle1">
    <w:name w:val="ConsPlusTitle1"/>
    <w:qFormat/>
    <w:rsid w:val="00E86AF4"/>
    <w:rPr>
      <w:b/>
      <w:sz w:val="22"/>
      <w:szCs w:val="22"/>
      <w:lang w:val="ru-RU" w:bidi="ar-SA"/>
    </w:rPr>
  </w:style>
  <w:style w:type="character" w:customStyle="1" w:styleId="HTML">
    <w:name w:val="Стандартный HTML Знак"/>
    <w:qFormat/>
    <w:rsid w:val="00E86AF4"/>
    <w:rPr>
      <w:rFonts w:ascii="Courier New" w:eastAsia="Calibri" w:hAnsi="Courier New" w:cs="Courier New"/>
      <w:lang w:val="ru-RU" w:bidi="ar-SA"/>
    </w:rPr>
  </w:style>
  <w:style w:type="character" w:customStyle="1" w:styleId="af0">
    <w:name w:val="Абзац списка Знак"/>
    <w:qFormat/>
    <w:rsid w:val="00E86AF4"/>
    <w:rPr>
      <w:rFonts w:ascii="Arial" w:hAnsi="Arial" w:cs="Arial"/>
      <w:lang w:val="en-US" w:bidi="ar-SA"/>
    </w:rPr>
  </w:style>
  <w:style w:type="character" w:customStyle="1" w:styleId="af1">
    <w:name w:val="Знак Знак"/>
    <w:qFormat/>
    <w:rsid w:val="00E86AF4"/>
    <w:rPr>
      <w:rFonts w:ascii="Courier New" w:hAnsi="Courier New" w:cs="Courier New"/>
      <w:lang w:val="en-US" w:bidi="ar-SA"/>
    </w:rPr>
  </w:style>
  <w:style w:type="character" w:customStyle="1" w:styleId="31">
    <w:name w:val="Знак Знак3"/>
    <w:qFormat/>
    <w:rsid w:val="00E86AF4"/>
    <w:rPr>
      <w:lang w:val="en-US" w:bidi="ar-SA"/>
    </w:rPr>
  </w:style>
  <w:style w:type="paragraph" w:customStyle="1" w:styleId="Heading">
    <w:name w:val="Heading"/>
    <w:basedOn w:val="a"/>
    <w:next w:val="af2"/>
    <w:qFormat/>
    <w:rsid w:val="00E86AF4"/>
    <w:pPr>
      <w:keepNext/>
      <w:widowControl w:val="0"/>
      <w:suppressAutoHyphens/>
      <w:spacing w:before="240" w:after="120"/>
    </w:pPr>
    <w:rPr>
      <w:rFonts w:ascii="Liberation Sans" w:eastAsia="Source Han Sans CN" w:hAnsi="Liberation Sans" w:cs="Noto Sans"/>
      <w:color w:val="000000"/>
      <w:sz w:val="28"/>
      <w:szCs w:val="28"/>
      <w:lang w:eastAsia="zh-CN"/>
    </w:rPr>
  </w:style>
  <w:style w:type="paragraph" w:styleId="af2">
    <w:name w:val="Body Text"/>
    <w:basedOn w:val="a"/>
    <w:link w:val="af3"/>
    <w:rsid w:val="00E86AF4"/>
    <w:pPr>
      <w:widowControl w:val="0"/>
      <w:suppressAutoHyphens/>
      <w:spacing w:after="140" w:line="276" w:lineRule="auto"/>
    </w:pPr>
    <w:rPr>
      <w:rFonts w:ascii="Arial" w:eastAsia="Calibri" w:hAnsi="Arial" w:cs="Arial"/>
      <w:color w:val="000000"/>
      <w:sz w:val="20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E86AF4"/>
    <w:rPr>
      <w:rFonts w:ascii="Arial" w:eastAsia="Calibri" w:hAnsi="Arial" w:cs="Arial"/>
      <w:color w:val="000000"/>
      <w:sz w:val="20"/>
      <w:szCs w:val="20"/>
      <w:lang w:eastAsia="zh-CN"/>
    </w:rPr>
  </w:style>
  <w:style w:type="paragraph" w:styleId="af4">
    <w:name w:val="List"/>
    <w:basedOn w:val="af2"/>
    <w:rsid w:val="00E86AF4"/>
    <w:rPr>
      <w:rFonts w:cs="Noto Sans"/>
    </w:rPr>
  </w:style>
  <w:style w:type="paragraph" w:styleId="af5">
    <w:name w:val="caption"/>
    <w:basedOn w:val="a"/>
    <w:qFormat/>
    <w:rsid w:val="00E86AF4"/>
    <w:pPr>
      <w:widowControl w:val="0"/>
      <w:suppressLineNumbers/>
      <w:suppressAutoHyphens/>
      <w:spacing w:before="120" w:after="120"/>
    </w:pPr>
    <w:rPr>
      <w:rFonts w:ascii="Arial" w:eastAsia="Calibri" w:hAnsi="Arial" w:cs="Noto Sans"/>
      <w:i/>
      <w:iCs/>
      <w:color w:val="000000"/>
      <w:lang w:eastAsia="zh-CN"/>
    </w:rPr>
  </w:style>
  <w:style w:type="paragraph" w:customStyle="1" w:styleId="Index">
    <w:name w:val="Index"/>
    <w:basedOn w:val="a"/>
    <w:qFormat/>
    <w:rsid w:val="00E86AF4"/>
    <w:pPr>
      <w:widowControl w:val="0"/>
      <w:suppressLineNumbers/>
      <w:suppressAutoHyphens/>
    </w:pPr>
    <w:rPr>
      <w:rFonts w:ascii="Arial" w:eastAsia="Calibri" w:hAnsi="Arial" w:cs="Noto Sans"/>
      <w:color w:val="000000"/>
      <w:sz w:val="20"/>
      <w:szCs w:val="20"/>
      <w:lang w:eastAsia="zh-CN"/>
    </w:rPr>
  </w:style>
  <w:style w:type="paragraph" w:customStyle="1" w:styleId="11">
    <w:name w:val="Знак сноски1"/>
    <w:basedOn w:val="a"/>
    <w:qFormat/>
    <w:rsid w:val="00E86AF4"/>
    <w:pPr>
      <w:suppressAutoHyphens/>
      <w:spacing w:after="200" w:line="276" w:lineRule="auto"/>
    </w:pPr>
    <w:rPr>
      <w:rFonts w:ascii="Calibri" w:eastAsia="Calibri" w:hAnsi="Calibri" w:cs="Calibri"/>
      <w:color w:val="000000"/>
      <w:sz w:val="20"/>
      <w:szCs w:val="20"/>
      <w:vertAlign w:val="superscript"/>
      <w:lang w:eastAsia="zh-CN"/>
    </w:rPr>
  </w:style>
  <w:style w:type="paragraph" w:styleId="af6">
    <w:name w:val="List Paragraph"/>
    <w:basedOn w:val="a"/>
    <w:qFormat/>
    <w:rsid w:val="00E86AF4"/>
    <w:pPr>
      <w:widowControl w:val="0"/>
      <w:suppressAutoHyphens/>
      <w:ind w:left="720"/>
      <w:contextualSpacing/>
    </w:pPr>
    <w:rPr>
      <w:rFonts w:ascii="Arial" w:hAnsi="Arial" w:cs="Arial"/>
      <w:color w:val="000000"/>
      <w:sz w:val="20"/>
      <w:szCs w:val="20"/>
      <w:lang w:val="en-US" w:eastAsia="zh-CN"/>
    </w:rPr>
  </w:style>
  <w:style w:type="paragraph" w:styleId="HTML0">
    <w:name w:val="HTML Preformatted"/>
    <w:basedOn w:val="a"/>
    <w:link w:val="HTML1"/>
    <w:qFormat/>
    <w:rsid w:val="00E86A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E86AF4"/>
    <w:rPr>
      <w:rFonts w:ascii="Courier New" w:eastAsia="Calibri" w:hAnsi="Courier New" w:cs="Courier New"/>
      <w:color w:val="000000"/>
      <w:sz w:val="20"/>
      <w:szCs w:val="20"/>
      <w:lang w:eastAsia="zh-CN"/>
    </w:rPr>
  </w:style>
  <w:style w:type="paragraph" w:styleId="af7">
    <w:name w:val="Document Map"/>
    <w:basedOn w:val="a"/>
    <w:link w:val="af8"/>
    <w:qFormat/>
    <w:rsid w:val="00E86AF4"/>
    <w:pPr>
      <w:widowControl w:val="0"/>
      <w:shd w:val="clear" w:color="auto" w:fill="000080"/>
      <w:suppressAutoHyphens/>
    </w:pPr>
    <w:rPr>
      <w:rFonts w:ascii="Tahoma" w:eastAsia="Calibri" w:hAnsi="Tahoma" w:cs="Tahoma"/>
      <w:color w:val="000000"/>
      <w:sz w:val="20"/>
      <w:szCs w:val="20"/>
      <w:lang w:eastAsia="zh-CN"/>
    </w:rPr>
  </w:style>
  <w:style w:type="character" w:customStyle="1" w:styleId="af8">
    <w:name w:val="Схема документа Знак"/>
    <w:basedOn w:val="a0"/>
    <w:link w:val="af7"/>
    <w:rsid w:val="00E86AF4"/>
    <w:rPr>
      <w:rFonts w:ascii="Tahoma" w:eastAsia="Calibri" w:hAnsi="Tahoma" w:cs="Tahoma"/>
      <w:color w:val="000000"/>
      <w:sz w:val="20"/>
      <w:szCs w:val="20"/>
      <w:shd w:val="clear" w:color="auto" w:fill="000080"/>
      <w:lang w:eastAsia="zh-CN"/>
    </w:rPr>
  </w:style>
  <w:style w:type="numbering" w:customStyle="1" w:styleId="WW8Num1">
    <w:name w:val="WW8Num1"/>
    <w:qFormat/>
    <w:rsid w:val="00E86AF4"/>
  </w:style>
  <w:style w:type="numbering" w:customStyle="1" w:styleId="WW8Num2">
    <w:name w:val="WW8Num2"/>
    <w:qFormat/>
    <w:rsid w:val="00E86A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9271F"/>
    <w:rPr>
      <w:color w:val="0000FF"/>
      <w:u w:val="single"/>
    </w:rPr>
  </w:style>
  <w:style w:type="paragraph" w:customStyle="1" w:styleId="ConsPlusTitle">
    <w:name w:val="ConsPlusTitle"/>
    <w:rsid w:val="0069271F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69271F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69271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69271F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69271F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69271F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927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69271F"/>
  </w:style>
  <w:style w:type="paragraph" w:styleId="a9">
    <w:name w:val="annotation text"/>
    <w:basedOn w:val="a"/>
    <w:link w:val="aa"/>
    <w:uiPriority w:val="99"/>
    <w:unhideWhenUsed/>
    <w:rsid w:val="0069271F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927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9271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927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927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927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semiHidden/>
    <w:unhideWhenUsed/>
    <w:rsid w:val="0069271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69271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27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%20https://manychskoesp.r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40</Pages>
  <Words>13727</Words>
  <Characters>78249</Characters>
  <Application>Microsoft Office Word</Application>
  <DocSecurity>0</DocSecurity>
  <Lines>652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ZZ</cp:lastModifiedBy>
  <cp:revision>6</cp:revision>
  <cp:lastPrinted>2025-03-28T06:52:00Z</cp:lastPrinted>
  <dcterms:created xsi:type="dcterms:W3CDTF">2021-11-30T11:23:00Z</dcterms:created>
  <dcterms:modified xsi:type="dcterms:W3CDTF">2025-03-28T07:05:00Z</dcterms:modified>
</cp:coreProperties>
</file>