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A" w:rsidRPr="007D1342" w:rsidRDefault="00B911FA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B911FA" w:rsidRPr="007D1342" w:rsidRDefault="00B911FA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B911FA" w:rsidRPr="007D1342" w:rsidRDefault="00B911FA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B911FA" w:rsidRPr="007D1342" w:rsidRDefault="00B911FA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Манычского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B911FA" w:rsidRDefault="00B911FA" w:rsidP="001133CF">
      <w:pPr>
        <w:pBdr>
          <w:bottom w:val="single" w:sz="12" w:space="1" w:color="auto"/>
        </w:pBdr>
      </w:pP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Default="00957887" w:rsidP="008427F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911FA">
        <w:rPr>
          <w:sz w:val="28"/>
          <w:szCs w:val="28"/>
        </w:rPr>
        <w:t>8.11.2018</w:t>
      </w:r>
      <w:r w:rsidR="00B911FA" w:rsidRPr="00493D9F">
        <w:rPr>
          <w:sz w:val="28"/>
          <w:szCs w:val="28"/>
        </w:rPr>
        <w:t xml:space="preserve">    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911FA">
        <w:rPr>
          <w:sz w:val="28"/>
          <w:szCs w:val="28"/>
        </w:rPr>
        <w:t xml:space="preserve">   </w:t>
      </w:r>
      <w:r w:rsidR="00B911FA" w:rsidRPr="00493D9F">
        <w:rPr>
          <w:sz w:val="28"/>
          <w:szCs w:val="28"/>
        </w:rPr>
        <w:t xml:space="preserve">    </w:t>
      </w:r>
      <w:r w:rsidR="00B911FA">
        <w:rPr>
          <w:sz w:val="28"/>
          <w:szCs w:val="28"/>
        </w:rPr>
        <w:t xml:space="preserve">                                                     </w:t>
      </w:r>
      <w:r w:rsidR="00B911FA" w:rsidRPr="00493D9F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B911FA" w:rsidRDefault="00B911FA" w:rsidP="008427FE">
      <w:pPr>
        <w:jc w:val="center"/>
        <w:rPr>
          <w:sz w:val="28"/>
          <w:szCs w:val="28"/>
        </w:rPr>
      </w:pPr>
    </w:p>
    <w:p w:rsidR="00B911FA" w:rsidRPr="007D1342" w:rsidRDefault="00B911FA" w:rsidP="008427F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B911FA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>Манычского сельского поселения</w:t>
      </w:r>
    </w:p>
    <w:p w:rsidR="00B911FA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 «Доступная среда»</w:t>
      </w:r>
    </w:p>
    <w:p w:rsidR="00B911FA" w:rsidRPr="002E48B9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192">
        <w:rPr>
          <w:kern w:val="2"/>
          <w:sz w:val="28"/>
          <w:szCs w:val="28"/>
        </w:rPr>
        <w:t xml:space="preserve">В соответствии с </w:t>
      </w:r>
      <w:r w:rsidRPr="00426192">
        <w:rPr>
          <w:bCs/>
          <w:kern w:val="2"/>
          <w:sz w:val="28"/>
          <w:szCs w:val="28"/>
        </w:rPr>
        <w:t xml:space="preserve">постановлением Администрации </w:t>
      </w:r>
      <w:r w:rsidRPr="00426192">
        <w:rPr>
          <w:sz w:val="28"/>
          <w:szCs w:val="28"/>
        </w:rPr>
        <w:t>Манычского  сельского поселения</w:t>
      </w:r>
      <w:r w:rsidRPr="00426192">
        <w:rPr>
          <w:bCs/>
          <w:kern w:val="2"/>
          <w:sz w:val="28"/>
          <w:szCs w:val="28"/>
        </w:rPr>
        <w:t xml:space="preserve"> от 19.10.2018 № 40 «Об утверждении Порядка разработки, реализации и оценки эффективности муниципальных программ </w:t>
      </w:r>
      <w:r w:rsidRPr="00426192">
        <w:rPr>
          <w:sz w:val="28"/>
          <w:szCs w:val="28"/>
        </w:rPr>
        <w:t>Манычского  сельского поселения</w:t>
      </w:r>
      <w:r w:rsidRPr="00426192">
        <w:rPr>
          <w:bCs/>
          <w:kern w:val="2"/>
          <w:sz w:val="28"/>
          <w:szCs w:val="28"/>
        </w:rPr>
        <w:t xml:space="preserve">» и постановлением Администрации </w:t>
      </w:r>
      <w:r w:rsidRPr="00426192">
        <w:rPr>
          <w:sz w:val="28"/>
          <w:szCs w:val="28"/>
        </w:rPr>
        <w:t>Манычского  сельского поселения</w:t>
      </w:r>
      <w:r w:rsidRPr="00426192">
        <w:rPr>
          <w:bCs/>
          <w:kern w:val="2"/>
          <w:sz w:val="28"/>
          <w:szCs w:val="28"/>
        </w:rPr>
        <w:t xml:space="preserve"> от 18.10.2018 </w:t>
      </w:r>
      <w:r w:rsidR="000848CC">
        <w:rPr>
          <w:bCs/>
          <w:kern w:val="2"/>
          <w:sz w:val="28"/>
          <w:szCs w:val="28"/>
        </w:rPr>
        <w:t xml:space="preserve">           </w:t>
      </w:r>
      <w:r w:rsidRPr="00426192">
        <w:rPr>
          <w:bCs/>
          <w:kern w:val="2"/>
          <w:sz w:val="28"/>
          <w:szCs w:val="28"/>
        </w:rPr>
        <w:t xml:space="preserve">№ 39 «Об утверждении Перечня муниципальных программ </w:t>
      </w:r>
      <w:r w:rsidRPr="00426192">
        <w:rPr>
          <w:sz w:val="28"/>
          <w:szCs w:val="28"/>
        </w:rPr>
        <w:t>Манычского  сельского поселения</w:t>
      </w:r>
      <w:r w:rsidRPr="00426192">
        <w:rPr>
          <w:bCs/>
          <w:kern w:val="2"/>
          <w:sz w:val="28"/>
          <w:szCs w:val="28"/>
        </w:rPr>
        <w:t xml:space="preserve">» Администрация </w:t>
      </w:r>
      <w:r w:rsidRPr="00426192">
        <w:rPr>
          <w:sz w:val="28"/>
          <w:szCs w:val="28"/>
        </w:rPr>
        <w:t>Манычского  сельского поселения</w:t>
      </w:r>
    </w:p>
    <w:p w:rsidR="00B911FA" w:rsidRPr="00C9734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Pr="00FA18A8" w:rsidRDefault="00B911FA" w:rsidP="0007787D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B911FA" w:rsidRPr="00EB253C" w:rsidRDefault="00B911FA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53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7" w:history="1">
        <w:r w:rsidRPr="00EB253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EB25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53C">
        <w:rPr>
          <w:rFonts w:ascii="Times New Roman" w:hAnsi="Times New Roman"/>
          <w:sz w:val="28"/>
          <w:szCs w:val="28"/>
          <w:lang w:val="ru-RU"/>
        </w:rPr>
        <w:t>«Доступная среда» согласно приложению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EB253C">
        <w:rPr>
          <w:rFonts w:ascii="Times New Roman" w:hAnsi="Times New Roman"/>
          <w:sz w:val="28"/>
          <w:szCs w:val="28"/>
          <w:lang w:val="ru-RU"/>
        </w:rPr>
        <w:t>.</w:t>
      </w:r>
    </w:p>
    <w:p w:rsidR="00B911FA" w:rsidRPr="00E5758E" w:rsidRDefault="00B911FA" w:rsidP="00E5758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E3C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385E3C">
        <w:rPr>
          <w:rFonts w:ascii="Times New Roman" w:hAnsi="Times New Roman"/>
          <w:sz w:val="28"/>
          <w:szCs w:val="28"/>
        </w:rPr>
        <w:t> 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 xml:space="preserve">правовые акты 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по Перечню согласно приложению № 2.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11FA" w:rsidRPr="00676A71" w:rsidRDefault="00B911FA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76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на территории Манычского сельского поселения и на интернет сайте Администрации Манычского сельского поселения </w:t>
      </w:r>
      <w:hyperlink r:id="rId8" w:history="1">
        <w:r w:rsidRPr="00676A71">
          <w:rPr>
            <w:rStyle w:val="aff6"/>
            <w:rFonts w:ascii="Times New Roman" w:hAnsi="Times New Roman"/>
            <w:sz w:val="28"/>
            <w:szCs w:val="28"/>
          </w:rPr>
          <w:t>http</w:t>
        </w:r>
        <w:r w:rsidRPr="00676A71">
          <w:rPr>
            <w:rStyle w:val="aff6"/>
            <w:rFonts w:ascii="Times New Roman" w:hAnsi="Times New Roman"/>
            <w:sz w:val="28"/>
            <w:szCs w:val="28"/>
            <w:lang w:val="ru-RU"/>
          </w:rPr>
          <w:t>://</w:t>
        </w:r>
        <w:r w:rsidRPr="00676A71">
          <w:rPr>
            <w:rStyle w:val="aff6"/>
            <w:rFonts w:ascii="Times New Roman" w:hAnsi="Times New Roman"/>
            <w:sz w:val="28"/>
            <w:szCs w:val="28"/>
          </w:rPr>
          <w:t>manychskoesp</w:t>
        </w:r>
        <w:r w:rsidRPr="00676A71">
          <w:rPr>
            <w:rStyle w:val="aff6"/>
            <w:rFonts w:ascii="Times New Roman" w:hAnsi="Times New Roman"/>
            <w:sz w:val="28"/>
            <w:szCs w:val="28"/>
            <w:lang w:val="ru-RU"/>
          </w:rPr>
          <w:t>.</w:t>
        </w:r>
        <w:r w:rsidRPr="00676A71">
          <w:rPr>
            <w:rStyle w:val="aff6"/>
            <w:rFonts w:ascii="Times New Roman" w:hAnsi="Times New Roman"/>
            <w:sz w:val="28"/>
            <w:szCs w:val="28"/>
          </w:rPr>
          <w:t>ru</w:t>
        </w:r>
      </w:hyperlink>
      <w:r w:rsidRPr="00676A71">
        <w:rPr>
          <w:rFonts w:ascii="Times New Roman" w:hAnsi="Times New Roman"/>
          <w:sz w:val="28"/>
          <w:szCs w:val="28"/>
          <w:lang w:val="ru-RU"/>
        </w:rPr>
        <w:t>.</w:t>
      </w:r>
    </w:p>
    <w:p w:rsidR="00B911FA" w:rsidRPr="00BE7277" w:rsidRDefault="00B911FA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</w:t>
      </w: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 не ранее 1 января 2019 года.</w:t>
      </w:r>
    </w:p>
    <w:p w:rsidR="00B911FA" w:rsidRPr="00BE7277" w:rsidRDefault="00B911FA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BE7277">
        <w:rPr>
          <w:rFonts w:ascii="Times New Roman" w:hAnsi="Times New Roman"/>
          <w:sz w:val="28"/>
          <w:szCs w:val="28"/>
          <w:lang w:val="ru-RU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BE7277">
        <w:rPr>
          <w:rFonts w:ascii="Times New Roman" w:hAnsi="Times New Roman"/>
          <w:sz w:val="28"/>
          <w:szCs w:val="28"/>
          <w:lang w:val="ru-RU"/>
        </w:rPr>
        <w:t xml:space="preserve"> сети Интернет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E7277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277">
        <w:rPr>
          <w:rFonts w:ascii="Times New Roman" w:hAnsi="Times New Roman"/>
          <w:sz w:val="28"/>
          <w:szCs w:val="28"/>
          <w:lang w:val="ru-RU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E7277">
        <w:rPr>
          <w:rFonts w:ascii="Times New Roman" w:hAnsi="Times New Roman"/>
          <w:sz w:val="28"/>
          <w:szCs w:val="28"/>
          <w:lang w:val="ru-RU"/>
        </w:rPr>
        <w:t>.</w:t>
      </w:r>
    </w:p>
    <w:p w:rsidR="00B911FA" w:rsidRPr="00BE7277" w:rsidRDefault="00B911FA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4D6">
        <w:rPr>
          <w:rFonts w:ascii="Times New Roman" w:hAnsi="Times New Roman"/>
          <w:sz w:val="28"/>
          <w:szCs w:val="28"/>
          <w:lang w:val="ru-RU"/>
        </w:rPr>
        <w:t>Контроль за выполнением постановления</w:t>
      </w:r>
      <w:r w:rsidRPr="00BE72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Pr="00BE7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11FA" w:rsidRDefault="00B911FA" w:rsidP="0007787D">
      <w:pPr>
        <w:pStyle w:val="a3"/>
        <w:rPr>
          <w:szCs w:val="28"/>
        </w:rPr>
      </w:pPr>
    </w:p>
    <w:p w:rsidR="00B911FA" w:rsidRPr="00C9734A" w:rsidRDefault="00B911FA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B911FA" w:rsidRPr="00C9734A" w:rsidRDefault="00B911FA" w:rsidP="001133CF">
      <w:pPr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r>
        <w:rPr>
          <w:sz w:val="28"/>
          <w:szCs w:val="28"/>
        </w:rPr>
        <w:t>Бавина Г.П.</w:t>
      </w:r>
    </w:p>
    <w:p w:rsidR="00B911FA" w:rsidRDefault="00B911FA" w:rsidP="001133CF">
      <w:pPr>
        <w:rPr>
          <w:kern w:val="2"/>
          <w:sz w:val="27"/>
          <w:szCs w:val="27"/>
        </w:rPr>
      </w:pPr>
    </w:p>
    <w:p w:rsidR="00B911FA" w:rsidRDefault="00B911FA" w:rsidP="001133CF">
      <w:pPr>
        <w:rPr>
          <w:kern w:val="2"/>
          <w:sz w:val="27"/>
          <w:szCs w:val="27"/>
        </w:rPr>
      </w:pPr>
    </w:p>
    <w:p w:rsidR="00B911FA" w:rsidRPr="00676A71" w:rsidRDefault="00B911FA" w:rsidP="001133CF">
      <w:pPr>
        <w:rPr>
          <w:kern w:val="2"/>
          <w:sz w:val="24"/>
          <w:szCs w:val="24"/>
        </w:rPr>
      </w:pPr>
      <w:r w:rsidRPr="00676A71">
        <w:rPr>
          <w:kern w:val="2"/>
          <w:sz w:val="24"/>
          <w:szCs w:val="24"/>
        </w:rPr>
        <w:t xml:space="preserve">Постановление вносит </w:t>
      </w:r>
    </w:p>
    <w:p w:rsidR="00B911FA" w:rsidRPr="00676A71" w:rsidRDefault="00B911FA" w:rsidP="001133CF">
      <w:pPr>
        <w:rPr>
          <w:color w:val="000000"/>
          <w:sz w:val="24"/>
          <w:szCs w:val="24"/>
        </w:rPr>
      </w:pPr>
      <w:r w:rsidRPr="00676A71">
        <w:rPr>
          <w:kern w:val="2"/>
          <w:sz w:val="24"/>
          <w:szCs w:val="24"/>
        </w:rPr>
        <w:t>Млкеян Т.Г.</w:t>
      </w:r>
    </w:p>
    <w:p w:rsidR="00B911FA" w:rsidRPr="00D71398" w:rsidRDefault="00B911FA" w:rsidP="0054316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  <w:r w:rsidR="000848CC">
        <w:rPr>
          <w:szCs w:val="28"/>
        </w:rPr>
        <w:t xml:space="preserve">      </w:t>
      </w:r>
      <w:r>
        <w:rPr>
          <w:szCs w:val="28"/>
        </w:rPr>
        <w:t>Приложение № 1</w:t>
      </w:r>
    </w:p>
    <w:p w:rsidR="00B911FA" w:rsidRDefault="00B911FA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B911FA" w:rsidRDefault="00B911FA" w:rsidP="002E26A1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911FA" w:rsidRDefault="00B911FA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B911FA" w:rsidRDefault="00B911FA" w:rsidP="002E26A1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957887">
        <w:rPr>
          <w:sz w:val="28"/>
          <w:szCs w:val="28"/>
        </w:rPr>
        <w:t>0</w:t>
      </w:r>
      <w:r>
        <w:rPr>
          <w:sz w:val="28"/>
          <w:szCs w:val="28"/>
        </w:rPr>
        <w:t>8.11.2018 № 5</w:t>
      </w:r>
      <w:r w:rsidR="00957887">
        <w:rPr>
          <w:sz w:val="28"/>
          <w:szCs w:val="28"/>
        </w:rPr>
        <w:t>3</w:t>
      </w:r>
    </w:p>
    <w:p w:rsidR="00B911FA" w:rsidRDefault="00B911FA" w:rsidP="002E26A1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AA2F31">
        <w:rPr>
          <w:bCs/>
          <w:sz w:val="28"/>
          <w:szCs w:val="28"/>
        </w:rPr>
        <w:t xml:space="preserve"> программа </w:t>
      </w:r>
      <w:r>
        <w:rPr>
          <w:bCs/>
          <w:sz w:val="28"/>
          <w:szCs w:val="28"/>
        </w:rPr>
        <w:t>Манычского сельского поселения</w:t>
      </w:r>
      <w:r w:rsidRPr="00AA2F31">
        <w:rPr>
          <w:bCs/>
          <w:sz w:val="28"/>
          <w:szCs w:val="28"/>
        </w:rPr>
        <w:t xml:space="preserve"> 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AA2F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Манычского сельского поселения</w:t>
      </w:r>
    </w:p>
    <w:p w:rsidR="00B911FA" w:rsidRPr="00AA2F31" w:rsidRDefault="00B911FA" w:rsidP="0007787D">
      <w:pPr>
        <w:shd w:val="clear" w:color="auto" w:fill="FFFFFF"/>
        <w:jc w:val="center"/>
        <w:rPr>
          <w:sz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B324BC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Манычского сельского поселения</w:t>
            </w:r>
            <w:r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  <w:p w:rsidR="00B911FA" w:rsidRPr="00AA2F31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D00C1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>
              <w:rPr>
                <w:sz w:val="28"/>
                <w:szCs w:val="28"/>
              </w:rPr>
              <w:t>Манычского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</w:t>
            </w:r>
            <w:r w:rsidRPr="00AA2F31">
              <w:rPr>
                <w:sz w:val="28"/>
                <w:szCs w:val="28"/>
              </w:rPr>
              <w:lastRenderedPageBreak/>
              <w:t>маломобильных групп населения;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Сандатовском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4D661E" w:rsidRDefault="00B911FA" w:rsidP="00126AF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B911FA" w:rsidRPr="00AA2F31" w:rsidRDefault="00B911FA" w:rsidP="00D204E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ED36C9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>
              <w:rPr>
                <w:sz w:val="28"/>
                <w:szCs w:val="28"/>
              </w:rPr>
              <w:t>0,0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2021 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2022 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2023 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2024год – 0,0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2025 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2026 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2027 год – 0,0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2028год – 0,0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2029 год – 0,0 тыс. рублей;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>2030 год – 0,0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Pr="00135DC9" w:rsidRDefault="00B911FA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lastRenderedPageBreak/>
              <w:t xml:space="preserve">Паспорт подпрограммы </w:t>
            </w:r>
            <w:r w:rsidRPr="00135DC9">
              <w:rPr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2607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B911FA" w:rsidRPr="00135DC9" w:rsidRDefault="00B911FA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135DC9" w:rsidRDefault="00B911FA" w:rsidP="0026075C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b/>
                      <w:i/>
                      <w:sz w:val="28"/>
                    </w:rPr>
                  </w:pPr>
                  <w:r w:rsidRPr="00135DC9">
                    <w:rPr>
                      <w:sz w:val="28"/>
                    </w:rPr>
                    <w:t>2020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>2021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2022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2023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2024год – 0,0 тыс. рублей;</w:t>
                  </w:r>
                </w:p>
                <w:p w:rsidR="00B911FA" w:rsidRPr="00135DC9" w:rsidRDefault="00B911FA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2025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2026 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2027 год – 0,0 тыс. рублей;</w:t>
                  </w:r>
                </w:p>
                <w:p w:rsidR="00B911FA" w:rsidRPr="00135DC9" w:rsidRDefault="00B911FA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2028год – 0,0 тыс. рублей;</w:t>
                  </w:r>
                </w:p>
                <w:p w:rsidR="00B911FA" w:rsidRPr="00135DC9" w:rsidRDefault="00B911FA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2029 год – 0,0 тыс. рублей;</w:t>
                  </w:r>
                </w:p>
                <w:p w:rsidR="00B911FA" w:rsidRPr="00B324BC" w:rsidRDefault="00B911FA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2030 год – 0,0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Манычского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>
              <w:rPr>
                <w:kern w:val="2"/>
                <w:sz w:val="28"/>
                <w:szCs w:val="28"/>
                <w:lang w:eastAsia="en-US"/>
              </w:rPr>
              <w:t>Манычского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Манычского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значениях приведены в приложении № 1.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Манычского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Манычского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Манычского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>
              <w:rPr>
                <w:sz w:val="28"/>
                <w:szCs w:val="28"/>
              </w:rPr>
              <w:t>приведены в приложении № 4.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B911FA" w:rsidRDefault="00B911FA" w:rsidP="0042671E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AA2F3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4"/>
                <w:szCs w:val="24"/>
              </w:rPr>
              <w:t>Манычском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объектов социальной </w:t>
            </w:r>
            <w:r w:rsidRPr="00AA2F31">
              <w:rPr>
                <w:sz w:val="24"/>
                <w:szCs w:val="24"/>
              </w:rPr>
              <w:lastRenderedPageBreak/>
              <w:t>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Pr="00AA2F31" w:rsidRDefault="00B911FA" w:rsidP="00FD5981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B911FA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311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911FA" w:rsidRPr="00AA2F31" w:rsidRDefault="00B911FA" w:rsidP="00077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B911FA" w:rsidRDefault="00B911FA" w:rsidP="0007787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Манычского сельского поселения</w:t>
      </w:r>
      <w:r w:rsidRPr="00DD2CCF">
        <w:rPr>
          <w:sz w:val="28"/>
          <w:szCs w:val="28"/>
        </w:rPr>
        <w:t xml:space="preserve"> Сальского района,  областного  бюджета, федерального бюджета и внебюджетных источников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>
        <w:rPr>
          <w:sz w:val="28"/>
          <w:szCs w:val="28"/>
        </w:rPr>
        <w:t>Манычского сельского поселения</w:t>
      </w:r>
      <w:r w:rsidRPr="00DD2CCF">
        <w:rPr>
          <w:sz w:val="28"/>
          <w:szCs w:val="28"/>
        </w:rPr>
        <w:t xml:space="preserve"> «Доступная среда»</w:t>
      </w:r>
    </w:p>
    <w:p w:rsidR="00B911FA" w:rsidRDefault="00B911FA" w:rsidP="00590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CF3890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B911FA" w:rsidRPr="00A062D9" w:rsidTr="00B93867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B911FA" w:rsidRPr="00A062D9" w:rsidTr="00B93867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B911FA" w:rsidRPr="00A062D9" w:rsidTr="00B93867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911FA" w:rsidRPr="00A062D9" w:rsidTr="0077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B911FA" w:rsidRPr="00A062D9" w:rsidRDefault="00B911F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B911FA" w:rsidRPr="00A062D9" w:rsidRDefault="00B911F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B911FA" w:rsidRPr="00A062D9" w:rsidRDefault="00B911F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A062D9" w:rsidTr="00B9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B911FA" w:rsidRPr="000C137E" w:rsidRDefault="00B911FA" w:rsidP="00B93867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Манычского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80" w:type="dxa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3" w:type="dxa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B911FA" w:rsidRPr="00A062D9" w:rsidRDefault="00B911FA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07787D"/>
    <w:p w:rsidR="00B911FA" w:rsidRDefault="00B911FA" w:rsidP="0007787D"/>
    <w:p w:rsidR="00B911FA" w:rsidRDefault="00B911FA" w:rsidP="0007787D"/>
    <w:p w:rsidR="00B911FA" w:rsidRDefault="00B911FA" w:rsidP="0007787D"/>
    <w:p w:rsidR="00B911FA" w:rsidRDefault="00B911FA" w:rsidP="0007787D"/>
    <w:p w:rsidR="00B911FA" w:rsidRDefault="00B911FA" w:rsidP="0007787D"/>
    <w:p w:rsidR="00B911FA" w:rsidRDefault="00B911FA" w:rsidP="0007787D"/>
    <w:p w:rsidR="00B911FA" w:rsidRDefault="00B911FA" w:rsidP="0007787D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911FA" w:rsidTr="007546BE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911FA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B911FA" w:rsidRPr="002331AF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B911FA" w:rsidRPr="002331AF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911FA" w:rsidRPr="00493D9F" w:rsidRDefault="00B911FA" w:rsidP="00B93867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Манычского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911FA" w:rsidRPr="00A062D9" w:rsidRDefault="00B911FA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>ных групп населения приоритетных объектов и 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B911FA" w:rsidRPr="00493D9F" w:rsidRDefault="00B911FA" w:rsidP="00347771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Манычского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DD2CCF" w:rsidRDefault="00B911F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lastRenderedPageBreak/>
        <w:t xml:space="preserve">Таблица  № </w:t>
      </w:r>
      <w:r>
        <w:rPr>
          <w:sz w:val="28"/>
          <w:szCs w:val="28"/>
        </w:rPr>
        <w:t>4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 xml:space="preserve">Манычского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>
        <w:rPr>
          <w:sz w:val="28"/>
          <w:szCs w:val="28"/>
        </w:rPr>
        <w:t xml:space="preserve">Манычского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B911FA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B911FA" w:rsidRPr="000F412F" w:rsidTr="00B93867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B911FA" w:rsidRPr="000F412F" w:rsidTr="00B9386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911FA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073041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947827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94782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областной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073041">
        <w:trPr>
          <w:trHeight w:val="165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rPr>
          <w:trHeight w:val="2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073041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rPr>
          <w:trHeight w:val="48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846782">
        <w:trPr>
          <w:trHeight w:val="304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D3643B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Default="00B911FA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0F412F">
              <w:rPr>
                <w:spacing w:val="-8"/>
                <w:sz w:val="24"/>
                <w:szCs w:val="24"/>
                <w:lang w:eastAsia="en-US"/>
              </w:rPr>
              <w:lastRenderedPageBreak/>
              <w:t>1</w:t>
            </w:r>
          </w:p>
          <w:p w:rsidR="00B911FA" w:rsidRPr="000F412F" w:rsidRDefault="00B911FA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FA" w:rsidRDefault="00B911FA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lastRenderedPageBreak/>
              <w:t xml:space="preserve">«Адаптация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B911FA" w:rsidRPr="000F412F" w:rsidRDefault="00B911FA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A077FB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11FA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EE014D">
        <w:trPr>
          <w:trHeight w:val="190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B93867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0F412F" w:rsidRDefault="00B911FA" w:rsidP="00A07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B911FA" w:rsidRPr="000F412F" w:rsidTr="00F534E5">
        <w:trPr>
          <w:trHeight w:val="1251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FA" w:rsidRPr="000F412F" w:rsidRDefault="00B911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8467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  <w:p w:rsidR="00B911FA" w:rsidRDefault="00B911FA" w:rsidP="002E79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062D9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911FA" w:rsidRPr="0042671E" w:rsidRDefault="00B911FA" w:rsidP="00DB30C3">
      <w:pPr>
        <w:rPr>
          <w:sz w:val="28"/>
          <w:szCs w:val="28"/>
        </w:rPr>
      </w:pPr>
      <w:r w:rsidRPr="0042671E"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2671E">
        <w:rPr>
          <w:sz w:val="28"/>
          <w:szCs w:val="28"/>
        </w:rPr>
        <w:t xml:space="preserve">     Приложение № 2</w:t>
      </w:r>
    </w:p>
    <w:p w:rsidR="00B911FA" w:rsidRPr="00F112D3" w:rsidRDefault="00B911FA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к постановлению</w:t>
      </w:r>
    </w:p>
    <w:p w:rsidR="00B911FA" w:rsidRPr="00F112D3" w:rsidRDefault="00B911FA" w:rsidP="00F112D3">
      <w:pPr>
        <w:tabs>
          <w:tab w:val="left" w:pos="6521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>Администрации</w:t>
      </w:r>
    </w:p>
    <w:p w:rsidR="00B911FA" w:rsidRPr="00F112D3" w:rsidRDefault="00B911FA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0848CC" w:rsidRDefault="00B911FA" w:rsidP="000848CC">
      <w:pPr>
        <w:ind w:left="5812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     </w:t>
      </w:r>
      <w:r w:rsidR="000848CC">
        <w:rPr>
          <w:sz w:val="28"/>
          <w:szCs w:val="28"/>
        </w:rPr>
        <w:t xml:space="preserve">от   </w:t>
      </w:r>
      <w:r w:rsidR="00957887">
        <w:rPr>
          <w:sz w:val="28"/>
          <w:szCs w:val="28"/>
        </w:rPr>
        <w:t>0</w:t>
      </w:r>
      <w:r w:rsidR="000848CC">
        <w:rPr>
          <w:sz w:val="28"/>
          <w:szCs w:val="28"/>
        </w:rPr>
        <w:t>8.11.2018 № 5</w:t>
      </w:r>
      <w:r w:rsidR="00957887">
        <w:rPr>
          <w:sz w:val="28"/>
          <w:szCs w:val="28"/>
        </w:rPr>
        <w:t>3</w:t>
      </w:r>
    </w:p>
    <w:p w:rsidR="000848CC" w:rsidRDefault="00B911FA" w:rsidP="000848CC">
      <w:pPr>
        <w:ind w:left="5812"/>
        <w:contextualSpacing/>
        <w:rPr>
          <w:bCs/>
          <w:caps/>
          <w:sz w:val="28"/>
          <w:szCs w:val="28"/>
        </w:rPr>
      </w:pPr>
      <w:r w:rsidRPr="00F112D3">
        <w:rPr>
          <w:sz w:val="28"/>
          <w:szCs w:val="28"/>
        </w:rPr>
        <w:br/>
      </w:r>
    </w:p>
    <w:p w:rsidR="000848CC" w:rsidRPr="00F112D3" w:rsidRDefault="000848CC" w:rsidP="000848CC">
      <w:pPr>
        <w:contextualSpacing/>
        <w:jc w:val="center"/>
        <w:rPr>
          <w:bCs/>
          <w:caps/>
          <w:sz w:val="28"/>
          <w:szCs w:val="28"/>
        </w:rPr>
      </w:pPr>
      <w:r w:rsidRPr="00F112D3">
        <w:rPr>
          <w:bCs/>
          <w:caps/>
          <w:sz w:val="28"/>
          <w:szCs w:val="28"/>
        </w:rPr>
        <w:t>Перечень</w:t>
      </w:r>
    </w:p>
    <w:p w:rsidR="00B911FA" w:rsidRDefault="00B911FA" w:rsidP="00F112D3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112D3">
        <w:rPr>
          <w:bCs/>
          <w:sz w:val="28"/>
          <w:szCs w:val="28"/>
        </w:rPr>
        <w:t xml:space="preserve">правовых актов Администрации </w:t>
      </w:r>
      <w:r>
        <w:rPr>
          <w:bCs/>
          <w:sz w:val="28"/>
          <w:szCs w:val="28"/>
        </w:rPr>
        <w:t>Манычского сельского поселения</w:t>
      </w:r>
      <w:r w:rsidRPr="00F112D3">
        <w:rPr>
          <w:bCs/>
          <w:sz w:val="28"/>
          <w:szCs w:val="28"/>
        </w:rPr>
        <w:t xml:space="preserve">, </w:t>
      </w:r>
    </w:p>
    <w:p w:rsidR="00B911FA" w:rsidRPr="00F112D3" w:rsidRDefault="00B911FA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bCs/>
          <w:sz w:val="28"/>
          <w:szCs w:val="28"/>
        </w:rPr>
        <w:t>признанных утратившими силу</w:t>
      </w:r>
    </w:p>
    <w:p w:rsidR="00B911FA" w:rsidRPr="00F112D3" w:rsidRDefault="00B911FA" w:rsidP="00F112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8"/>
        </w:rPr>
      </w:pPr>
    </w:p>
    <w:p w:rsidR="00B911FA" w:rsidRPr="00A27141" w:rsidRDefault="00B911FA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0.2013 № </w:t>
      </w:r>
      <w:r>
        <w:rPr>
          <w:rFonts w:ascii="Times New Roman" w:hAnsi="Times New Roman"/>
          <w:sz w:val="28"/>
          <w:szCs w:val="28"/>
          <w:lang w:val="ru-RU"/>
        </w:rPr>
        <w:t>126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«Об утверждении  муниципальной  программы  «Доступная среда</w:t>
      </w:r>
      <w:r>
        <w:rPr>
          <w:rFonts w:ascii="Times New Roman" w:hAnsi="Times New Roman"/>
          <w:sz w:val="28"/>
          <w:szCs w:val="28"/>
          <w:lang w:val="ru-RU"/>
        </w:rPr>
        <w:t xml:space="preserve"> на 2014-2020гг»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</w:p>
    <w:p w:rsidR="00B911FA" w:rsidRPr="00A27141" w:rsidRDefault="00B911FA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A27141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 xml:space="preserve">7.2015 № 50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от 04.12.2014г. №105 «Об утверждении муниципальной программы «Доступная среда на 2014-2020гг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p w:rsidR="00B911FA" w:rsidRPr="00A27141" w:rsidRDefault="00B911FA" w:rsidP="00A27141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от 23</w:t>
      </w:r>
      <w:r w:rsidRPr="00A27141">
        <w:rPr>
          <w:rFonts w:ascii="Times New Roman" w:hAnsi="Times New Roman"/>
          <w:sz w:val="28"/>
          <w:szCs w:val="28"/>
          <w:lang w:val="ru-RU"/>
        </w:rPr>
        <w:t>.03.201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от 25.10.2013 №126 «Об утверждении муниципальной программы «Доступная среда на 2014-2020гг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E5" w:rsidRDefault="00AA3FE5">
      <w:r>
        <w:separator/>
      </w:r>
    </w:p>
  </w:endnote>
  <w:endnote w:type="continuationSeparator" w:id="1">
    <w:p w:rsidR="00AA3FE5" w:rsidRDefault="00AA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C" w:rsidRDefault="00D038E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848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48CC" w:rsidRDefault="000848CC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C" w:rsidRDefault="00D038E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848C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7887">
      <w:rPr>
        <w:rStyle w:val="ac"/>
        <w:noProof/>
      </w:rPr>
      <w:t>1</w:t>
    </w:r>
    <w:r>
      <w:rPr>
        <w:rStyle w:val="ac"/>
      </w:rPr>
      <w:fldChar w:fldCharType="end"/>
    </w:r>
  </w:p>
  <w:p w:rsidR="000848CC" w:rsidRPr="00822128" w:rsidRDefault="000848CC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C" w:rsidRDefault="00D038E4" w:rsidP="00B93867">
    <w:pPr>
      <w:pStyle w:val="a8"/>
      <w:jc w:val="right"/>
    </w:pPr>
    <w:fldSimple w:instr="PAGE   \* MERGEFORMAT">
      <w:r w:rsidR="000848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E5" w:rsidRDefault="00AA3FE5">
      <w:r>
        <w:separator/>
      </w:r>
    </w:p>
  </w:footnote>
  <w:footnote w:type="continuationSeparator" w:id="1">
    <w:p w:rsidR="00AA3FE5" w:rsidRDefault="00AA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732B"/>
    <w:rsid w:val="00020056"/>
    <w:rsid w:val="000238B8"/>
    <w:rsid w:val="000257FA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5DC9"/>
    <w:rsid w:val="00141F71"/>
    <w:rsid w:val="00165760"/>
    <w:rsid w:val="0018424D"/>
    <w:rsid w:val="00186BB4"/>
    <w:rsid w:val="0019123D"/>
    <w:rsid w:val="001A37B8"/>
    <w:rsid w:val="001A56DF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7496F"/>
    <w:rsid w:val="002A4215"/>
    <w:rsid w:val="002A669C"/>
    <w:rsid w:val="002B61C5"/>
    <w:rsid w:val="002C1657"/>
    <w:rsid w:val="002D0DF4"/>
    <w:rsid w:val="002E1E1B"/>
    <w:rsid w:val="002E26A1"/>
    <w:rsid w:val="002E48B9"/>
    <w:rsid w:val="002E7957"/>
    <w:rsid w:val="002F048A"/>
    <w:rsid w:val="002F6032"/>
    <w:rsid w:val="003013C4"/>
    <w:rsid w:val="00311586"/>
    <w:rsid w:val="00322882"/>
    <w:rsid w:val="003310E6"/>
    <w:rsid w:val="00347771"/>
    <w:rsid w:val="0035685C"/>
    <w:rsid w:val="00373ECD"/>
    <w:rsid w:val="0037584F"/>
    <w:rsid w:val="00385E3C"/>
    <w:rsid w:val="00397EC4"/>
    <w:rsid w:val="003A46E4"/>
    <w:rsid w:val="003B2AB2"/>
    <w:rsid w:val="003E027F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50543B"/>
    <w:rsid w:val="005176CC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81010"/>
    <w:rsid w:val="005868E4"/>
    <w:rsid w:val="00590EA1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76A71"/>
    <w:rsid w:val="00685F49"/>
    <w:rsid w:val="006906EF"/>
    <w:rsid w:val="006A7891"/>
    <w:rsid w:val="006C33CD"/>
    <w:rsid w:val="006C3FE9"/>
    <w:rsid w:val="006D7CD2"/>
    <w:rsid w:val="006F2FB1"/>
    <w:rsid w:val="006F3D00"/>
    <w:rsid w:val="006F4289"/>
    <w:rsid w:val="00727966"/>
    <w:rsid w:val="00732ED1"/>
    <w:rsid w:val="0073434A"/>
    <w:rsid w:val="007541B3"/>
    <w:rsid w:val="007546BE"/>
    <w:rsid w:val="00756764"/>
    <w:rsid w:val="00767A4F"/>
    <w:rsid w:val="007714DC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427FE"/>
    <w:rsid w:val="00845E2F"/>
    <w:rsid w:val="00846782"/>
    <w:rsid w:val="0085018D"/>
    <w:rsid w:val="00851B3E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753D"/>
    <w:rsid w:val="008B3B11"/>
    <w:rsid w:val="008E29FF"/>
    <w:rsid w:val="008E794F"/>
    <w:rsid w:val="0090751B"/>
    <w:rsid w:val="009136A7"/>
    <w:rsid w:val="009250DE"/>
    <w:rsid w:val="00940E79"/>
    <w:rsid w:val="00947827"/>
    <w:rsid w:val="00957887"/>
    <w:rsid w:val="0096183C"/>
    <w:rsid w:val="00975000"/>
    <w:rsid w:val="009A62E9"/>
    <w:rsid w:val="009A6E6C"/>
    <w:rsid w:val="009B2834"/>
    <w:rsid w:val="009B2DDC"/>
    <w:rsid w:val="009D39A4"/>
    <w:rsid w:val="009D6086"/>
    <w:rsid w:val="00A01301"/>
    <w:rsid w:val="00A04F7C"/>
    <w:rsid w:val="00A05545"/>
    <w:rsid w:val="00A062D9"/>
    <w:rsid w:val="00A077FB"/>
    <w:rsid w:val="00A173CC"/>
    <w:rsid w:val="00A27141"/>
    <w:rsid w:val="00A449C4"/>
    <w:rsid w:val="00A62C1D"/>
    <w:rsid w:val="00A74679"/>
    <w:rsid w:val="00A74D48"/>
    <w:rsid w:val="00A86457"/>
    <w:rsid w:val="00AA033C"/>
    <w:rsid w:val="00AA2F31"/>
    <w:rsid w:val="00AA3FE5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82EA0"/>
    <w:rsid w:val="00B911FA"/>
    <w:rsid w:val="00B93867"/>
    <w:rsid w:val="00B94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51B83"/>
    <w:rsid w:val="00C57895"/>
    <w:rsid w:val="00C61601"/>
    <w:rsid w:val="00C70EA6"/>
    <w:rsid w:val="00C7185A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38E4"/>
    <w:rsid w:val="00D07A1D"/>
    <w:rsid w:val="00D1363D"/>
    <w:rsid w:val="00D204EA"/>
    <w:rsid w:val="00D215A1"/>
    <w:rsid w:val="00D3643B"/>
    <w:rsid w:val="00D400FE"/>
    <w:rsid w:val="00D71398"/>
    <w:rsid w:val="00D72297"/>
    <w:rsid w:val="00D8790B"/>
    <w:rsid w:val="00D87AB8"/>
    <w:rsid w:val="00D92993"/>
    <w:rsid w:val="00D93BAA"/>
    <w:rsid w:val="00D96CF0"/>
    <w:rsid w:val="00DA2A6A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7718"/>
    <w:rsid w:val="00E07C8F"/>
    <w:rsid w:val="00E12EB5"/>
    <w:rsid w:val="00E217F7"/>
    <w:rsid w:val="00E31C64"/>
    <w:rsid w:val="00E5460C"/>
    <w:rsid w:val="00E5758E"/>
    <w:rsid w:val="00E67F61"/>
    <w:rsid w:val="00E83731"/>
    <w:rsid w:val="00E87B19"/>
    <w:rsid w:val="00E92242"/>
    <w:rsid w:val="00E97D57"/>
    <w:rsid w:val="00EA4D36"/>
    <w:rsid w:val="00EB253C"/>
    <w:rsid w:val="00ED0C33"/>
    <w:rsid w:val="00ED36C9"/>
    <w:rsid w:val="00EE014D"/>
    <w:rsid w:val="00F03AD5"/>
    <w:rsid w:val="00F06554"/>
    <w:rsid w:val="00F112D3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ychskoe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A1AB23F3911FE3B751184A5E6A3FEB41B31047C0FCDE6958F7F0500FD853B06739DAB6531556D3B7A9DTAL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16</cp:revision>
  <cp:lastPrinted>2018-12-11T06:26:00Z</cp:lastPrinted>
  <dcterms:created xsi:type="dcterms:W3CDTF">2018-11-07T10:56:00Z</dcterms:created>
  <dcterms:modified xsi:type="dcterms:W3CDTF">2018-12-11T06:26:00Z</dcterms:modified>
</cp:coreProperties>
</file>