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D8" w:rsidRDefault="005F6CD8">
      <w:pPr>
        <w:rPr>
          <w:rFonts w:ascii="Liberation Serif" w:hAnsi="Liberation Serif" w:cs="Liberation Serif"/>
          <w:sz w:val="24"/>
        </w:rPr>
      </w:pP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t xml:space="preserve">     Российская Федерация</w:t>
      </w:r>
    </w:p>
    <w:p w:rsidR="005F6CD8" w:rsidRDefault="005F6CD8">
      <w:pPr>
        <w:tabs>
          <w:tab w:val="left" w:pos="708"/>
        </w:tabs>
        <w:jc w:val="center"/>
        <w:rPr>
          <w:rFonts w:ascii="Times New Roman" w:hAnsi="Times New Roman"/>
          <w:color w:val="00000A"/>
          <w:sz w:val="28"/>
        </w:rPr>
      </w:pPr>
      <w:r>
        <w:rPr>
          <w:rFonts w:ascii="Times New Roman" w:hAnsi="Times New Roman"/>
          <w:color w:val="00000A"/>
          <w:sz w:val="28"/>
        </w:rPr>
        <w:t>Ростовская область</w:t>
      </w:r>
    </w:p>
    <w:p w:rsidR="005F6CD8" w:rsidRDefault="005F6CD8">
      <w:pPr>
        <w:tabs>
          <w:tab w:val="left" w:pos="708"/>
        </w:tabs>
        <w:jc w:val="center"/>
        <w:rPr>
          <w:rFonts w:ascii="Times New Roman" w:hAnsi="Times New Roman"/>
          <w:color w:val="00000A"/>
          <w:sz w:val="28"/>
        </w:rPr>
      </w:pPr>
      <w:r>
        <w:rPr>
          <w:rFonts w:ascii="Times New Roman" w:hAnsi="Times New Roman"/>
          <w:color w:val="00000A"/>
          <w:sz w:val="28"/>
        </w:rPr>
        <w:t>Сальский район</w:t>
      </w:r>
    </w:p>
    <w:p w:rsidR="005F6CD8" w:rsidRDefault="005F6CD8">
      <w:pPr>
        <w:tabs>
          <w:tab w:val="left" w:pos="708"/>
        </w:tabs>
        <w:jc w:val="center"/>
        <w:rPr>
          <w:rFonts w:ascii="Times New Roman" w:hAnsi="Times New Roman"/>
          <w:color w:val="00000A"/>
          <w:sz w:val="28"/>
        </w:rPr>
      </w:pPr>
      <w:r>
        <w:rPr>
          <w:rFonts w:ascii="Times New Roman" w:hAnsi="Times New Roman"/>
          <w:color w:val="00000A"/>
          <w:sz w:val="28"/>
        </w:rPr>
        <w:t>Администрация  Манычского сельского поселения</w:t>
      </w:r>
    </w:p>
    <w:p w:rsidR="005F6CD8" w:rsidRDefault="005F6CD8">
      <w:pPr>
        <w:tabs>
          <w:tab w:val="left" w:pos="708"/>
        </w:tabs>
        <w:jc w:val="center"/>
        <w:rPr>
          <w:rFonts w:ascii="Times New Roman" w:hAnsi="Times New Roman"/>
          <w:color w:val="00000A"/>
          <w:sz w:val="28"/>
        </w:rPr>
      </w:pPr>
      <w:r>
        <w:rPr>
          <w:rFonts w:ascii="Times New Roman" w:hAnsi="Times New Roman"/>
          <w:color w:val="00000A"/>
          <w:sz w:val="28"/>
        </w:rPr>
        <w:t>__________________________________________________________________</w:t>
      </w:r>
    </w:p>
    <w:p w:rsidR="005F6CD8" w:rsidRDefault="005F6CD8">
      <w:pPr>
        <w:tabs>
          <w:tab w:val="left" w:pos="708"/>
        </w:tabs>
        <w:rPr>
          <w:rFonts w:cs="Calibri"/>
        </w:rPr>
      </w:pPr>
    </w:p>
    <w:p w:rsidR="005F6CD8" w:rsidRDefault="005F6CD8">
      <w:pPr>
        <w:tabs>
          <w:tab w:val="left" w:pos="708"/>
        </w:tabs>
        <w:jc w:val="center"/>
        <w:rPr>
          <w:rFonts w:ascii="Times New Roman" w:hAnsi="Times New Roman"/>
          <w:b/>
          <w:color w:val="00000A"/>
          <w:sz w:val="28"/>
        </w:rPr>
      </w:pPr>
      <w:r>
        <w:rPr>
          <w:rFonts w:ascii="Times New Roman" w:hAnsi="Times New Roman"/>
          <w:b/>
          <w:color w:val="00000A"/>
          <w:sz w:val="28"/>
        </w:rPr>
        <w:t>ПОСТАНОВЛЕНИЕ</w:t>
      </w:r>
    </w:p>
    <w:p w:rsidR="005F6CD8" w:rsidRDefault="005F6CD8">
      <w:pPr>
        <w:tabs>
          <w:tab w:val="left" w:pos="708"/>
        </w:tabs>
        <w:rPr>
          <w:rFonts w:cs="Calibri"/>
        </w:rPr>
      </w:pPr>
    </w:p>
    <w:p w:rsidR="005F6CD8" w:rsidRDefault="002C38E6">
      <w:pPr>
        <w:tabs>
          <w:tab w:val="left" w:pos="708"/>
        </w:tabs>
        <w:rPr>
          <w:rFonts w:ascii="Liberation Serif" w:hAnsi="Liberation Serif" w:cs="Liberation Serif"/>
          <w:sz w:val="24"/>
        </w:rPr>
      </w:pPr>
      <w:r>
        <w:rPr>
          <w:rFonts w:ascii="Times New Roman" w:hAnsi="Times New Roman"/>
          <w:color w:val="00000A"/>
          <w:sz w:val="28"/>
        </w:rPr>
        <w:t>17.03.2022</w:t>
      </w:r>
      <w:r w:rsidR="005F6CD8">
        <w:rPr>
          <w:rFonts w:ascii="Times New Roman" w:hAnsi="Times New Roman"/>
          <w:color w:val="00000A"/>
          <w:sz w:val="28"/>
        </w:rPr>
        <w:t xml:space="preserve">г.                                                                           </w:t>
      </w:r>
      <w:r>
        <w:rPr>
          <w:rFonts w:ascii="Times New Roman" w:hAnsi="Times New Roman"/>
          <w:color w:val="00000A"/>
          <w:sz w:val="28"/>
        </w:rPr>
        <w:t xml:space="preserve">                            № 15</w:t>
      </w:r>
      <w:r w:rsidR="005F6CD8">
        <w:rPr>
          <w:rFonts w:ascii="Times New Roman" w:hAnsi="Times New Roman"/>
          <w:color w:val="00000A"/>
          <w:sz w:val="28"/>
        </w:rPr>
        <w:t xml:space="preserve">                 </w:t>
      </w:r>
    </w:p>
    <w:p w:rsidR="005F6CD8" w:rsidRDefault="005F6CD8">
      <w:pPr>
        <w:tabs>
          <w:tab w:val="left" w:pos="708"/>
        </w:tabs>
        <w:rPr>
          <w:rFonts w:ascii="Times New Roman" w:hAnsi="Times New Roman"/>
          <w:color w:val="00000A"/>
          <w:sz w:val="28"/>
        </w:rPr>
      </w:pPr>
      <w:r>
        <w:rPr>
          <w:rFonts w:ascii="Times New Roman" w:hAnsi="Times New Roman"/>
          <w:color w:val="00000A"/>
          <w:sz w:val="28"/>
        </w:rPr>
        <w:t xml:space="preserve">                                                   п. Степной Курган</w:t>
      </w:r>
    </w:p>
    <w:p w:rsidR="005F6CD8" w:rsidRDefault="005F6CD8">
      <w:pPr>
        <w:tabs>
          <w:tab w:val="left" w:pos="708"/>
          <w:tab w:val="left" w:pos="1880"/>
        </w:tabs>
        <w:rPr>
          <w:rFonts w:ascii="Times New Roman" w:hAnsi="Times New Roman"/>
          <w:color w:val="00000A"/>
          <w:sz w:val="28"/>
        </w:rPr>
      </w:pPr>
      <w:r>
        <w:rPr>
          <w:rFonts w:ascii="Times New Roman" w:hAnsi="Times New Roman"/>
          <w:color w:val="00000A"/>
          <w:sz w:val="28"/>
        </w:rPr>
        <w:tab/>
      </w:r>
    </w:p>
    <w:p w:rsidR="005F6CD8" w:rsidRDefault="005F6CD8">
      <w:pPr>
        <w:tabs>
          <w:tab w:val="left" w:pos="708"/>
        </w:tabs>
        <w:rPr>
          <w:rFonts w:ascii="Times New Roman" w:hAnsi="Times New Roman"/>
          <w:color w:val="00000A"/>
          <w:sz w:val="28"/>
        </w:rPr>
      </w:pPr>
      <w:r>
        <w:rPr>
          <w:rFonts w:ascii="Times New Roman" w:hAnsi="Times New Roman"/>
          <w:color w:val="00000A"/>
          <w:sz w:val="28"/>
        </w:rPr>
        <w:t xml:space="preserve">                                                      </w:t>
      </w:r>
    </w:p>
    <w:p w:rsidR="002C38E6" w:rsidRPr="002C38E6" w:rsidRDefault="002C38E6" w:rsidP="002C38E6">
      <w:pPr>
        <w:tabs>
          <w:tab w:val="left" w:pos="2520"/>
        </w:tabs>
        <w:jc w:val="both"/>
        <w:rPr>
          <w:rFonts w:ascii="Times New Roman" w:hAnsi="Times New Roman"/>
          <w:bCs/>
          <w:sz w:val="28"/>
          <w:szCs w:val="28"/>
        </w:rPr>
      </w:pPr>
      <w:r w:rsidRPr="002C38E6">
        <w:rPr>
          <w:rFonts w:ascii="Times New Roman" w:hAnsi="Times New Roman"/>
          <w:bCs/>
          <w:sz w:val="28"/>
          <w:szCs w:val="28"/>
        </w:rPr>
        <w:t xml:space="preserve">О внесении изменений </w:t>
      </w:r>
      <w:r w:rsidR="00AE12DC">
        <w:rPr>
          <w:rFonts w:ascii="Times New Roman" w:hAnsi="Times New Roman"/>
          <w:bCs/>
          <w:sz w:val="28"/>
          <w:szCs w:val="28"/>
        </w:rPr>
        <w:t>в</w:t>
      </w:r>
    </w:p>
    <w:p w:rsidR="002C38E6" w:rsidRPr="002C38E6" w:rsidRDefault="00AE12DC" w:rsidP="002C38E6">
      <w:pPr>
        <w:jc w:val="both"/>
        <w:rPr>
          <w:rFonts w:ascii="Times New Roman" w:hAnsi="Times New Roman"/>
          <w:sz w:val="28"/>
          <w:szCs w:val="28"/>
        </w:rPr>
      </w:pPr>
      <w:r>
        <w:rPr>
          <w:rFonts w:ascii="Times New Roman" w:hAnsi="Times New Roman"/>
          <w:sz w:val="28"/>
          <w:szCs w:val="28"/>
        </w:rPr>
        <w:t>постановление</w:t>
      </w:r>
      <w:r w:rsidR="002C38E6" w:rsidRPr="002C38E6">
        <w:rPr>
          <w:rFonts w:ascii="Times New Roman" w:hAnsi="Times New Roman"/>
          <w:sz w:val="28"/>
          <w:szCs w:val="28"/>
        </w:rPr>
        <w:t xml:space="preserve"> Администрации </w:t>
      </w:r>
    </w:p>
    <w:p w:rsidR="002C38E6" w:rsidRPr="002C38E6" w:rsidRDefault="002C38E6" w:rsidP="002C38E6">
      <w:pPr>
        <w:jc w:val="both"/>
        <w:rPr>
          <w:rFonts w:ascii="Times New Roman" w:hAnsi="Times New Roman"/>
          <w:sz w:val="28"/>
          <w:szCs w:val="28"/>
        </w:rPr>
      </w:pPr>
      <w:r w:rsidRPr="002C38E6">
        <w:rPr>
          <w:rFonts w:ascii="Times New Roman" w:hAnsi="Times New Roman"/>
          <w:sz w:val="28"/>
          <w:szCs w:val="28"/>
        </w:rPr>
        <w:t>Манычского сельского поселения №54 от 15.08.2017</w:t>
      </w:r>
    </w:p>
    <w:p w:rsidR="002C38E6" w:rsidRPr="002C38E6" w:rsidRDefault="002C38E6" w:rsidP="002C38E6">
      <w:pPr>
        <w:jc w:val="both"/>
        <w:rPr>
          <w:rFonts w:ascii="Times New Roman" w:hAnsi="Times New Roman"/>
          <w:sz w:val="28"/>
          <w:szCs w:val="28"/>
        </w:rPr>
      </w:pPr>
      <w:r w:rsidRPr="002C38E6">
        <w:rPr>
          <w:rFonts w:ascii="Times New Roman" w:hAnsi="Times New Roman"/>
          <w:sz w:val="28"/>
          <w:szCs w:val="28"/>
        </w:rPr>
        <w:t>«Об утверждении административного регламента</w:t>
      </w:r>
    </w:p>
    <w:p w:rsidR="002C38E6" w:rsidRPr="002C38E6" w:rsidRDefault="002C38E6" w:rsidP="002C38E6">
      <w:pPr>
        <w:jc w:val="both"/>
        <w:rPr>
          <w:rFonts w:ascii="Times New Roman" w:hAnsi="Times New Roman"/>
          <w:sz w:val="28"/>
          <w:szCs w:val="28"/>
        </w:rPr>
      </w:pPr>
      <w:r>
        <w:rPr>
          <w:rFonts w:ascii="Times New Roman" w:hAnsi="Times New Roman"/>
          <w:sz w:val="28"/>
          <w:szCs w:val="28"/>
        </w:rPr>
        <w:t>п</w:t>
      </w:r>
      <w:r w:rsidRPr="002C38E6">
        <w:rPr>
          <w:rFonts w:ascii="Times New Roman" w:hAnsi="Times New Roman"/>
          <w:sz w:val="28"/>
          <w:szCs w:val="28"/>
        </w:rPr>
        <w:t>редоставления муниципальной услуги</w:t>
      </w:r>
    </w:p>
    <w:p w:rsidR="002C38E6" w:rsidRPr="002C38E6" w:rsidRDefault="002C38E6" w:rsidP="002C38E6">
      <w:pPr>
        <w:jc w:val="both"/>
        <w:rPr>
          <w:rFonts w:ascii="Times New Roman" w:hAnsi="Times New Roman"/>
          <w:sz w:val="28"/>
          <w:szCs w:val="28"/>
        </w:rPr>
      </w:pPr>
      <w:r w:rsidRPr="002C38E6">
        <w:rPr>
          <w:rFonts w:ascii="Times New Roman" w:hAnsi="Times New Roman"/>
          <w:sz w:val="28"/>
          <w:szCs w:val="28"/>
        </w:rPr>
        <w:t xml:space="preserve">«Предоставление земельного участка </w:t>
      </w:r>
    </w:p>
    <w:p w:rsidR="002C38E6" w:rsidRPr="002C38E6" w:rsidRDefault="002C38E6" w:rsidP="002C38E6">
      <w:pPr>
        <w:jc w:val="both"/>
        <w:rPr>
          <w:rFonts w:ascii="Times New Roman" w:hAnsi="Times New Roman"/>
          <w:sz w:val="28"/>
          <w:szCs w:val="28"/>
        </w:rPr>
      </w:pPr>
      <w:r w:rsidRPr="002C38E6">
        <w:rPr>
          <w:rFonts w:ascii="Times New Roman" w:hAnsi="Times New Roman"/>
          <w:sz w:val="28"/>
          <w:szCs w:val="28"/>
        </w:rPr>
        <w:t>в собственность бесплатно»</w:t>
      </w:r>
    </w:p>
    <w:p w:rsidR="005F6CD8" w:rsidRDefault="005F6CD8">
      <w:pPr>
        <w:tabs>
          <w:tab w:val="left" w:pos="708"/>
        </w:tabs>
        <w:rPr>
          <w:rFonts w:cs="Calibri"/>
        </w:rPr>
      </w:pPr>
    </w:p>
    <w:p w:rsidR="002C38E6" w:rsidRPr="002C38E6" w:rsidRDefault="005F6CD8" w:rsidP="002C38E6">
      <w:pPr>
        <w:ind w:firstLine="708"/>
        <w:jc w:val="both"/>
        <w:rPr>
          <w:rFonts w:ascii="Times New Roman" w:hAnsi="Times New Roman"/>
          <w:sz w:val="28"/>
          <w:szCs w:val="28"/>
        </w:rPr>
      </w:pPr>
      <w:r>
        <w:rPr>
          <w:rFonts w:ascii="Times New Roman" w:hAnsi="Times New Roman"/>
          <w:color w:val="00000A"/>
          <w:sz w:val="28"/>
        </w:rPr>
        <w:t xml:space="preserve">  </w:t>
      </w:r>
      <w:r w:rsidR="002C38E6" w:rsidRPr="002C38E6">
        <w:rPr>
          <w:rFonts w:ascii="Times New Roman" w:hAnsi="Times New Roman"/>
          <w:sz w:val="28"/>
          <w:szCs w:val="28"/>
        </w:rPr>
        <w:t xml:space="preserve">Руководствуясь  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Администрация Манычского сельского поселения </w:t>
      </w:r>
    </w:p>
    <w:p w:rsidR="002C38E6" w:rsidRPr="002C38E6" w:rsidRDefault="002C38E6" w:rsidP="002C38E6">
      <w:pPr>
        <w:tabs>
          <w:tab w:val="left" w:pos="1825"/>
        </w:tabs>
        <w:ind w:firstLine="708"/>
        <w:jc w:val="both"/>
        <w:rPr>
          <w:rFonts w:ascii="Times New Roman" w:hAnsi="Times New Roman"/>
          <w:sz w:val="28"/>
          <w:szCs w:val="28"/>
        </w:rPr>
      </w:pPr>
      <w:r w:rsidRPr="002C38E6">
        <w:rPr>
          <w:rFonts w:ascii="Times New Roman" w:hAnsi="Times New Roman"/>
          <w:sz w:val="28"/>
          <w:szCs w:val="28"/>
        </w:rPr>
        <w:tab/>
      </w:r>
    </w:p>
    <w:p w:rsidR="005F6CD8" w:rsidRPr="002C38E6" w:rsidRDefault="002C38E6" w:rsidP="002C38E6">
      <w:pPr>
        <w:jc w:val="center"/>
        <w:rPr>
          <w:rFonts w:ascii="Times New Roman" w:hAnsi="Times New Roman"/>
          <w:sz w:val="28"/>
          <w:szCs w:val="28"/>
        </w:rPr>
      </w:pPr>
      <w:r w:rsidRPr="002C38E6">
        <w:rPr>
          <w:rFonts w:ascii="Times New Roman" w:hAnsi="Times New Roman"/>
          <w:sz w:val="28"/>
          <w:szCs w:val="28"/>
        </w:rPr>
        <w:t>постановляет:</w:t>
      </w:r>
    </w:p>
    <w:p w:rsidR="005F6CD8" w:rsidRDefault="005F6CD8">
      <w:pPr>
        <w:tabs>
          <w:tab w:val="left" w:pos="708"/>
          <w:tab w:val="left" w:pos="3540"/>
        </w:tabs>
        <w:jc w:val="both"/>
        <w:rPr>
          <w:rFonts w:cs="Calibri"/>
        </w:rPr>
      </w:pPr>
    </w:p>
    <w:p w:rsidR="002C38E6" w:rsidRPr="002C38E6" w:rsidRDefault="002C38E6" w:rsidP="002C38E6">
      <w:pPr>
        <w:tabs>
          <w:tab w:val="left" w:pos="2520"/>
        </w:tabs>
        <w:jc w:val="both"/>
        <w:rPr>
          <w:rFonts w:ascii="Times New Roman" w:hAnsi="Times New Roman"/>
          <w:bCs/>
          <w:sz w:val="28"/>
          <w:szCs w:val="28"/>
        </w:rPr>
      </w:pPr>
      <w:r w:rsidRPr="002C38E6">
        <w:rPr>
          <w:rFonts w:ascii="Times New Roman" w:hAnsi="Times New Roman"/>
          <w:sz w:val="28"/>
          <w:szCs w:val="28"/>
        </w:rPr>
        <w:t xml:space="preserve">1. Внести </w:t>
      </w:r>
      <w:r w:rsidR="00AE12DC">
        <w:rPr>
          <w:rFonts w:ascii="Times New Roman" w:hAnsi="Times New Roman"/>
          <w:sz w:val="28"/>
          <w:szCs w:val="28"/>
        </w:rPr>
        <w:t>изменения в</w:t>
      </w:r>
      <w:r w:rsidRPr="002C38E6">
        <w:rPr>
          <w:rFonts w:ascii="Times New Roman" w:hAnsi="Times New Roman"/>
          <w:sz w:val="28"/>
          <w:szCs w:val="28"/>
        </w:rPr>
        <w:t xml:space="preserve"> приложение к постановлению Администрации Манычского сельского поселения  от  </w:t>
      </w:r>
      <w:r w:rsidRPr="002C38E6">
        <w:rPr>
          <w:rFonts w:ascii="Times New Roman" w:hAnsi="Times New Roman"/>
          <w:bCs/>
          <w:sz w:val="28"/>
          <w:szCs w:val="28"/>
        </w:rPr>
        <w:t>15.08.2017  № 54 «</w:t>
      </w:r>
      <w:r w:rsidRPr="002C38E6">
        <w:rPr>
          <w:rFonts w:ascii="Times New Roman" w:hAnsi="Times New Roman"/>
          <w:sz w:val="28"/>
          <w:szCs w:val="28"/>
        </w:rPr>
        <w:t>Об утверждении административного регламента муниципальной услуги «Предоставление земельного участка в собственность бесплатно»:</w:t>
      </w:r>
    </w:p>
    <w:p w:rsidR="002C38E6" w:rsidRPr="002C38E6" w:rsidRDefault="002C38E6" w:rsidP="002C38E6">
      <w:pPr>
        <w:autoSpaceDE w:val="0"/>
        <w:autoSpaceDN w:val="0"/>
        <w:adjustRightInd w:val="0"/>
        <w:jc w:val="both"/>
        <w:rPr>
          <w:rFonts w:ascii="Times New Roman" w:hAnsi="Times New Roman"/>
          <w:sz w:val="28"/>
          <w:szCs w:val="28"/>
        </w:rPr>
      </w:pPr>
    </w:p>
    <w:p w:rsidR="002C38E6" w:rsidRPr="002C38E6" w:rsidRDefault="002C38E6" w:rsidP="002C38E6">
      <w:pPr>
        <w:autoSpaceDE w:val="0"/>
        <w:autoSpaceDN w:val="0"/>
        <w:adjustRightInd w:val="0"/>
        <w:jc w:val="both"/>
        <w:rPr>
          <w:rFonts w:ascii="Times New Roman" w:hAnsi="Times New Roman"/>
          <w:sz w:val="28"/>
          <w:szCs w:val="28"/>
        </w:rPr>
      </w:pPr>
      <w:r w:rsidRPr="002C38E6">
        <w:rPr>
          <w:rFonts w:ascii="Times New Roman" w:hAnsi="Times New Roman"/>
          <w:sz w:val="28"/>
          <w:szCs w:val="28"/>
        </w:rPr>
        <w:t xml:space="preserve">           1.1.   раздел 1, пункт 1.2 исключить подпункт 1:</w:t>
      </w:r>
    </w:p>
    <w:p w:rsidR="002C38E6" w:rsidRPr="002C38E6" w:rsidRDefault="002C38E6" w:rsidP="002C38E6">
      <w:pPr>
        <w:autoSpaceDE w:val="0"/>
        <w:autoSpaceDN w:val="0"/>
        <w:adjustRightInd w:val="0"/>
        <w:jc w:val="both"/>
        <w:rPr>
          <w:rFonts w:ascii="Times New Roman" w:hAnsi="Times New Roman"/>
          <w:sz w:val="28"/>
          <w:szCs w:val="28"/>
        </w:rPr>
      </w:pPr>
      <w:r w:rsidRPr="002C38E6">
        <w:rPr>
          <w:rFonts w:ascii="Times New Roman" w:hAnsi="Times New Roman"/>
          <w:sz w:val="28"/>
          <w:szCs w:val="28"/>
        </w:rPr>
        <w:t>«лицо,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(пункт 1 статьи 39.5 Земельного кодекса Российской Федерации)»;</w:t>
      </w:r>
    </w:p>
    <w:p w:rsidR="002C38E6" w:rsidRPr="002C38E6" w:rsidRDefault="002C38E6" w:rsidP="002C38E6">
      <w:pPr>
        <w:autoSpaceDE w:val="0"/>
        <w:autoSpaceDN w:val="0"/>
        <w:adjustRightInd w:val="0"/>
        <w:jc w:val="both"/>
        <w:rPr>
          <w:rFonts w:ascii="Times New Roman" w:hAnsi="Times New Roman"/>
          <w:sz w:val="28"/>
          <w:szCs w:val="28"/>
        </w:rPr>
      </w:pPr>
      <w:r w:rsidRPr="002C38E6">
        <w:rPr>
          <w:rFonts w:ascii="Times New Roman" w:hAnsi="Times New Roman"/>
          <w:sz w:val="28"/>
          <w:szCs w:val="28"/>
        </w:rPr>
        <w:t xml:space="preserve">          1.2.   раздел 1, пункт 1.2, подпункт 3 читать в новой редакции:</w:t>
      </w:r>
    </w:p>
    <w:p w:rsidR="002C38E6" w:rsidRPr="002C38E6" w:rsidRDefault="002C38E6" w:rsidP="002C38E6">
      <w:pPr>
        <w:autoSpaceDE w:val="0"/>
        <w:autoSpaceDN w:val="0"/>
        <w:adjustRightInd w:val="0"/>
        <w:jc w:val="both"/>
        <w:rPr>
          <w:rFonts w:ascii="Times New Roman" w:hAnsi="Times New Roman"/>
          <w:color w:val="22272F"/>
          <w:sz w:val="28"/>
          <w:szCs w:val="28"/>
        </w:rPr>
      </w:pPr>
      <w:r w:rsidRPr="002C38E6">
        <w:rPr>
          <w:rFonts w:ascii="Times New Roman" w:hAnsi="Times New Roman"/>
          <w:sz w:val="28"/>
          <w:szCs w:val="28"/>
        </w:rPr>
        <w:t>«</w:t>
      </w:r>
      <w:r w:rsidRPr="002C38E6">
        <w:rPr>
          <w:rFonts w:ascii="Times New Roman" w:hAnsi="Times New Roman"/>
          <w:color w:val="22272F"/>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p>
    <w:p w:rsidR="002C38E6" w:rsidRPr="002C38E6" w:rsidRDefault="002C38E6" w:rsidP="002C38E6">
      <w:pPr>
        <w:autoSpaceDE w:val="0"/>
        <w:autoSpaceDN w:val="0"/>
        <w:adjustRightInd w:val="0"/>
        <w:jc w:val="both"/>
        <w:rPr>
          <w:rFonts w:ascii="Times New Roman" w:hAnsi="Times New Roman"/>
          <w:sz w:val="28"/>
          <w:szCs w:val="28"/>
        </w:rPr>
      </w:pPr>
      <w:r w:rsidRPr="002C38E6">
        <w:rPr>
          <w:rFonts w:ascii="Times New Roman" w:hAnsi="Times New Roman"/>
          <w:sz w:val="28"/>
          <w:szCs w:val="28"/>
        </w:rPr>
        <w:lastRenderedPageBreak/>
        <w:t xml:space="preserve">          1.3.   раздел 1, пункт 1.2, подпункт 4 читать в новой редакции:</w:t>
      </w:r>
    </w:p>
    <w:p w:rsidR="002C38E6" w:rsidRPr="002C38E6" w:rsidRDefault="002C38E6" w:rsidP="002C38E6">
      <w:pPr>
        <w:autoSpaceDE w:val="0"/>
        <w:autoSpaceDN w:val="0"/>
        <w:adjustRightInd w:val="0"/>
        <w:jc w:val="both"/>
        <w:rPr>
          <w:rFonts w:ascii="Times New Roman" w:hAnsi="Times New Roman"/>
          <w:color w:val="22272F"/>
          <w:sz w:val="28"/>
          <w:szCs w:val="28"/>
        </w:rPr>
      </w:pPr>
      <w:r w:rsidRPr="002C38E6">
        <w:rPr>
          <w:rFonts w:ascii="Times New Roman" w:hAnsi="Times New Roman"/>
          <w:color w:val="22272F"/>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4" w:anchor="/document/12124624/entry/391026" w:history="1">
        <w:r w:rsidRPr="002C38E6">
          <w:rPr>
            <w:rStyle w:val="a3"/>
            <w:rFonts w:ascii="Times New Roman" w:hAnsi="Times New Roman"/>
            <w:color w:val="3272C0"/>
            <w:sz w:val="28"/>
            <w:szCs w:val="28"/>
          </w:rPr>
          <w:t>подпунктом 6 пункта 2 статьи 39.10</w:t>
        </w:r>
      </w:hyperlink>
      <w:r w:rsidRPr="002C38E6">
        <w:rPr>
          <w:rFonts w:ascii="Times New Roman" w:hAnsi="Times New Roman"/>
          <w:color w:val="22272F"/>
          <w:sz w:val="28"/>
          <w:szCs w:val="28"/>
        </w:rPr>
        <w:t xml:space="preserve">  </w:t>
      </w:r>
      <w:r w:rsidRPr="002C38E6">
        <w:rPr>
          <w:rFonts w:ascii="Times New Roman" w:hAnsi="Times New Roman"/>
          <w:sz w:val="28"/>
          <w:szCs w:val="28"/>
        </w:rPr>
        <w:t>Федерального закона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2C38E6">
        <w:rPr>
          <w:rFonts w:ascii="Times New Roman" w:hAnsi="Times New Roman"/>
          <w:color w:val="22272F"/>
          <w:sz w:val="28"/>
          <w:szCs w:val="28"/>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C38E6" w:rsidRPr="002C38E6" w:rsidRDefault="002C38E6" w:rsidP="002C38E6">
      <w:pPr>
        <w:shd w:val="clear" w:color="auto" w:fill="FFFFFF"/>
        <w:jc w:val="both"/>
        <w:rPr>
          <w:rFonts w:ascii="Times New Roman" w:hAnsi="Times New Roman"/>
          <w:color w:val="22272F"/>
          <w:sz w:val="28"/>
          <w:szCs w:val="28"/>
        </w:rPr>
      </w:pPr>
      <w:r w:rsidRPr="002C38E6">
        <w:rPr>
          <w:rFonts w:ascii="Times New Roman" w:hAnsi="Times New Roman"/>
          <w:sz w:val="28"/>
          <w:szCs w:val="28"/>
        </w:rPr>
        <w:t xml:space="preserve">          1.4.   раздел 1, пункт 1.2, подпункт 5 читать в новой редакции</w:t>
      </w:r>
      <w:r w:rsidRPr="002C38E6">
        <w:rPr>
          <w:rFonts w:ascii="Times New Roman" w:hAnsi="Times New Roman"/>
          <w:color w:val="22272F"/>
          <w:sz w:val="28"/>
          <w:szCs w:val="28"/>
        </w:rPr>
        <w:t xml:space="preserve"> :</w:t>
      </w:r>
    </w:p>
    <w:p w:rsidR="002C38E6" w:rsidRPr="002C38E6" w:rsidRDefault="002C38E6" w:rsidP="002C38E6">
      <w:pPr>
        <w:shd w:val="clear" w:color="auto" w:fill="FFFFFF"/>
        <w:jc w:val="both"/>
        <w:rPr>
          <w:rFonts w:ascii="Times New Roman" w:hAnsi="Times New Roman"/>
          <w:color w:val="22272F"/>
          <w:sz w:val="28"/>
          <w:szCs w:val="28"/>
        </w:rPr>
      </w:pPr>
      <w:r w:rsidRPr="002C38E6">
        <w:rPr>
          <w:rFonts w:ascii="Times New Roman" w:hAnsi="Times New Roman"/>
          <w:color w:val="22272F"/>
          <w:sz w:val="28"/>
          <w:szCs w:val="28"/>
        </w:rPr>
        <w:t>«земельного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hyperlink r:id="rId5" w:anchor="/document-relations/12124624/1/0/39515" w:history="1"/>
    </w:p>
    <w:p w:rsidR="002C38E6" w:rsidRPr="002C38E6" w:rsidRDefault="002C38E6" w:rsidP="002C38E6">
      <w:pPr>
        <w:shd w:val="clear" w:color="auto" w:fill="FFFFFF"/>
        <w:jc w:val="both"/>
        <w:rPr>
          <w:rFonts w:ascii="Times New Roman" w:hAnsi="Times New Roman"/>
          <w:color w:val="22272F"/>
          <w:sz w:val="28"/>
          <w:szCs w:val="28"/>
        </w:rPr>
      </w:pPr>
      <w:r w:rsidRPr="002C38E6">
        <w:rPr>
          <w:rFonts w:ascii="Times New Roman" w:hAnsi="Times New Roman"/>
          <w:sz w:val="28"/>
          <w:szCs w:val="28"/>
        </w:rPr>
        <w:t xml:space="preserve">          1.5.   раздел 1, пункт 1.2, подпункт 6 читать в новой редакции</w:t>
      </w:r>
      <w:r w:rsidRPr="002C38E6">
        <w:rPr>
          <w:rFonts w:ascii="Times New Roman" w:hAnsi="Times New Roman"/>
          <w:color w:val="22272F"/>
          <w:sz w:val="28"/>
          <w:szCs w:val="28"/>
        </w:rPr>
        <w:t>:</w:t>
      </w:r>
      <w:hyperlink r:id="rId6" w:anchor="/document-relations/12124624/1/0/39515" w:history="1"/>
    </w:p>
    <w:p w:rsidR="002C38E6" w:rsidRPr="002C38E6" w:rsidRDefault="002C38E6" w:rsidP="002C38E6">
      <w:pPr>
        <w:shd w:val="clear" w:color="auto" w:fill="FFFFFF"/>
        <w:jc w:val="both"/>
        <w:rPr>
          <w:rFonts w:ascii="Times New Roman" w:hAnsi="Times New Roman"/>
          <w:color w:val="22272F"/>
          <w:sz w:val="28"/>
          <w:szCs w:val="28"/>
        </w:rPr>
      </w:pPr>
      <w:r w:rsidRPr="002C38E6">
        <w:rPr>
          <w:rFonts w:ascii="Times New Roman" w:hAnsi="Times New Roman"/>
          <w:color w:val="22272F"/>
          <w:sz w:val="28"/>
          <w:szCs w:val="28"/>
        </w:rPr>
        <w:t>«земельного участка иным не указанным в </w:t>
      </w:r>
      <w:hyperlink r:id="rId7" w:anchor="/document/12124624/entry/3956" w:history="1">
        <w:r w:rsidRPr="002C38E6">
          <w:rPr>
            <w:rStyle w:val="a3"/>
            <w:rFonts w:ascii="Times New Roman" w:hAnsi="Times New Roman"/>
            <w:color w:val="3272C0"/>
            <w:sz w:val="28"/>
            <w:szCs w:val="28"/>
          </w:rPr>
          <w:t>подпункте 6</w:t>
        </w:r>
      </w:hyperlink>
      <w:r w:rsidRPr="002C38E6">
        <w:rPr>
          <w:rFonts w:ascii="Times New Roman" w:hAnsi="Times New Roman"/>
          <w:color w:val="22272F"/>
          <w:sz w:val="28"/>
          <w:szCs w:val="28"/>
        </w:rPr>
        <w:t> </w:t>
      </w:r>
      <w:r w:rsidRPr="002C38E6">
        <w:rPr>
          <w:rFonts w:ascii="Times New Roman" w:hAnsi="Times New Roman"/>
          <w:sz w:val="28"/>
          <w:szCs w:val="28"/>
        </w:rPr>
        <w:t xml:space="preserve">Федерального закона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r w:rsidRPr="002C38E6">
        <w:rPr>
          <w:rFonts w:ascii="Times New Roman" w:hAnsi="Times New Roman"/>
          <w:color w:val="22272F"/>
          <w:sz w:val="28"/>
          <w:szCs w:val="28"/>
        </w:rPr>
        <w:t>отдельным категориям граждан и (или) некоммерческим организациям, созданным гражданами, в случаях, предусмотренных </w:t>
      </w:r>
      <w:hyperlink r:id="rId8" w:anchor="/multilink/12124624/paragraph/8500332/number/1" w:history="1">
        <w:r w:rsidRPr="002C38E6">
          <w:rPr>
            <w:rStyle w:val="a3"/>
            <w:rFonts w:ascii="Times New Roman" w:hAnsi="Times New Roman"/>
            <w:color w:val="3272C0"/>
            <w:sz w:val="28"/>
            <w:szCs w:val="28"/>
          </w:rPr>
          <w:t>федеральными законами</w:t>
        </w:r>
      </w:hyperlink>
      <w:r w:rsidRPr="002C38E6">
        <w:rPr>
          <w:rFonts w:ascii="Times New Roman" w:hAnsi="Times New Roman"/>
          <w:color w:val="22272F"/>
          <w:sz w:val="28"/>
          <w:szCs w:val="28"/>
        </w:rPr>
        <w:t>, отдельным категориям граждан в случаях, предусмотренных законами субъектов Российской Федерации»;</w:t>
      </w:r>
    </w:p>
    <w:p w:rsidR="002C38E6" w:rsidRPr="002C38E6" w:rsidRDefault="00F05B1A" w:rsidP="002C38E6">
      <w:pPr>
        <w:shd w:val="clear" w:color="auto" w:fill="FFFFFF"/>
        <w:jc w:val="both"/>
        <w:rPr>
          <w:rFonts w:ascii="Times New Roman" w:hAnsi="Times New Roman"/>
          <w:color w:val="22272F"/>
          <w:sz w:val="28"/>
          <w:szCs w:val="28"/>
        </w:rPr>
      </w:pPr>
      <w:hyperlink r:id="rId9" w:anchor="/document-relations/12124624/1/0/3957" w:history="1"/>
      <w:r w:rsidR="002C38E6" w:rsidRPr="002C38E6">
        <w:rPr>
          <w:rFonts w:ascii="Times New Roman" w:hAnsi="Times New Roman"/>
          <w:color w:val="22272F"/>
          <w:sz w:val="28"/>
          <w:szCs w:val="28"/>
        </w:rPr>
        <w:t xml:space="preserve"> </w:t>
      </w:r>
      <w:r w:rsidR="002C38E6" w:rsidRPr="002C38E6">
        <w:rPr>
          <w:rFonts w:ascii="Times New Roman" w:hAnsi="Times New Roman"/>
          <w:sz w:val="28"/>
          <w:szCs w:val="28"/>
        </w:rPr>
        <w:t xml:space="preserve">          1.6.   раздел 1, пункт 1.2, подпункт 7 считать утратившим силу</w:t>
      </w:r>
      <w:r w:rsidR="002C38E6" w:rsidRPr="002C38E6">
        <w:rPr>
          <w:rFonts w:ascii="Times New Roman" w:hAnsi="Times New Roman"/>
          <w:color w:val="22272F"/>
          <w:sz w:val="28"/>
          <w:szCs w:val="28"/>
        </w:rPr>
        <w:t>:</w:t>
      </w:r>
    </w:p>
    <w:p w:rsidR="002C38E6" w:rsidRPr="002C38E6" w:rsidRDefault="002C38E6" w:rsidP="002C38E6">
      <w:pPr>
        <w:autoSpaceDE w:val="0"/>
        <w:autoSpaceDN w:val="0"/>
        <w:adjustRightInd w:val="0"/>
        <w:jc w:val="both"/>
        <w:rPr>
          <w:rFonts w:ascii="Times New Roman" w:hAnsi="Times New Roman"/>
          <w:sz w:val="28"/>
          <w:szCs w:val="28"/>
        </w:rPr>
      </w:pPr>
      <w:r w:rsidRPr="002C38E6">
        <w:rPr>
          <w:rFonts w:ascii="Times New Roman" w:hAnsi="Times New Roman"/>
          <w:sz w:val="28"/>
          <w:szCs w:val="28"/>
        </w:rPr>
        <w:t>«садоводческое, огородническое или дачное некоммерческое объединение граждан, в случае предоставления земельного участка образованного из земельного участка, предоставленного до дня вступления в силу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и относится к имуществу общего  пользования (пункт 2.7 статьи 3 Федерального закона «О введении в действие земельного кодекса РФ от 25.10.2001 № 137-ФЗ)»;</w:t>
      </w:r>
    </w:p>
    <w:p w:rsidR="002C38E6" w:rsidRPr="002C38E6" w:rsidRDefault="00F05B1A" w:rsidP="002C38E6">
      <w:pPr>
        <w:shd w:val="clear" w:color="auto" w:fill="FFFFFF"/>
        <w:jc w:val="both"/>
        <w:rPr>
          <w:rFonts w:ascii="Times New Roman" w:hAnsi="Times New Roman"/>
          <w:color w:val="22272F"/>
          <w:sz w:val="28"/>
          <w:szCs w:val="28"/>
        </w:rPr>
      </w:pPr>
      <w:hyperlink r:id="rId10" w:anchor="/document-relations/12124624/1/0/3957" w:history="1"/>
      <w:r w:rsidR="002C38E6" w:rsidRPr="002C38E6">
        <w:rPr>
          <w:rFonts w:ascii="Times New Roman" w:hAnsi="Times New Roman"/>
          <w:color w:val="22272F"/>
          <w:sz w:val="28"/>
          <w:szCs w:val="28"/>
        </w:rPr>
        <w:t xml:space="preserve"> </w:t>
      </w:r>
      <w:r w:rsidR="002C38E6" w:rsidRPr="002C38E6">
        <w:rPr>
          <w:rFonts w:ascii="Times New Roman" w:hAnsi="Times New Roman"/>
          <w:sz w:val="28"/>
          <w:szCs w:val="28"/>
        </w:rPr>
        <w:t xml:space="preserve">          1.7.   раздел 2, пункт 2.10, читать в новой редакции</w:t>
      </w:r>
      <w:r w:rsidR="002C38E6" w:rsidRPr="002C38E6">
        <w:rPr>
          <w:rFonts w:ascii="Times New Roman" w:hAnsi="Times New Roman"/>
          <w:color w:val="22272F"/>
          <w:sz w:val="28"/>
          <w:szCs w:val="28"/>
        </w:rPr>
        <w:t>:</w:t>
      </w:r>
    </w:p>
    <w:p w:rsidR="002C38E6" w:rsidRPr="002C38E6" w:rsidRDefault="002C38E6" w:rsidP="002C38E6">
      <w:pPr>
        <w:jc w:val="both"/>
        <w:rPr>
          <w:rFonts w:ascii="Times New Roman" w:hAnsi="Times New Roman"/>
          <w:sz w:val="28"/>
          <w:szCs w:val="28"/>
        </w:rPr>
      </w:pPr>
      <w:r w:rsidRPr="002C38E6">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право </w:t>
      </w:r>
      <w:r w:rsidRPr="002C38E6">
        <w:rPr>
          <w:rFonts w:ascii="Times New Roman" w:hAnsi="Times New Roman"/>
          <w:sz w:val="28"/>
          <w:szCs w:val="28"/>
        </w:rPr>
        <w:br/>
        <w:t>на приобретение земельного участка без проведения торгов;</w:t>
      </w:r>
    </w:p>
    <w:p w:rsidR="002C38E6" w:rsidRPr="002C38E6" w:rsidRDefault="002C38E6" w:rsidP="002C38E6">
      <w:pPr>
        <w:pStyle w:val="s1"/>
        <w:shd w:val="clear" w:color="auto" w:fill="FFFFFF"/>
        <w:jc w:val="both"/>
        <w:rPr>
          <w:color w:val="22272F"/>
          <w:sz w:val="23"/>
          <w:szCs w:val="23"/>
        </w:rPr>
      </w:pPr>
      <w:r w:rsidRPr="002C38E6">
        <w:rPr>
          <w:color w:val="22272F"/>
          <w:sz w:val="28"/>
          <w:szCs w:val="28"/>
        </w:rPr>
        <w:lastRenderedPageBreak/>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ocument/12124624/entry/3910210" w:history="1">
        <w:r w:rsidRPr="002C38E6">
          <w:rPr>
            <w:rStyle w:val="a3"/>
            <w:color w:val="3272C0"/>
            <w:sz w:val="28"/>
            <w:szCs w:val="28"/>
          </w:rPr>
          <w:t>подпунктом 10 пункта 2 статьи 39.10</w:t>
        </w:r>
      </w:hyperlink>
      <w:r w:rsidRPr="002C38E6">
        <w:rPr>
          <w:sz w:val="28"/>
          <w:szCs w:val="28"/>
        </w:rPr>
        <w:t xml:space="preserve"> Федерального закона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2C38E6">
        <w:rPr>
          <w:color w:val="22272F"/>
          <w:sz w:val="23"/>
          <w:szCs w:val="23"/>
        </w:rPr>
        <w:t> ;</w:t>
      </w:r>
    </w:p>
    <w:p w:rsidR="002C38E6" w:rsidRPr="002C38E6" w:rsidRDefault="002C38E6" w:rsidP="002C38E6">
      <w:pPr>
        <w:pStyle w:val="s1"/>
        <w:shd w:val="clear" w:color="auto" w:fill="FFFFFF"/>
        <w:jc w:val="both"/>
        <w:rPr>
          <w:color w:val="22272F"/>
          <w:sz w:val="23"/>
          <w:szCs w:val="23"/>
        </w:rPr>
      </w:pPr>
      <w:r w:rsidRPr="002C38E6">
        <w:rPr>
          <w:sz w:val="28"/>
          <w:szCs w:val="28"/>
        </w:rPr>
        <w:t>- </w:t>
      </w:r>
      <w:r w:rsidRPr="002C38E6">
        <w:rPr>
          <w:color w:val="22272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C38E6" w:rsidRPr="002C38E6" w:rsidRDefault="002C38E6" w:rsidP="002C38E6">
      <w:pPr>
        <w:pStyle w:val="s1"/>
        <w:shd w:val="clear" w:color="auto" w:fill="FFFFFF"/>
        <w:jc w:val="both"/>
        <w:rPr>
          <w:color w:val="22272F"/>
          <w:sz w:val="28"/>
          <w:szCs w:val="28"/>
        </w:rPr>
      </w:pPr>
      <w:r w:rsidRPr="002C38E6">
        <w:rPr>
          <w:sz w:val="28"/>
          <w:szCs w:val="28"/>
        </w:rPr>
        <w:t>- </w:t>
      </w:r>
      <w:r w:rsidRPr="002C38E6">
        <w:rPr>
          <w:color w:val="22272F"/>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ocument/12124624/entry/3936" w:history="1">
        <w:r w:rsidRPr="002C38E6">
          <w:rPr>
            <w:rStyle w:val="a3"/>
            <w:color w:val="3272C0"/>
            <w:sz w:val="28"/>
            <w:szCs w:val="28"/>
          </w:rPr>
          <w:t>статьей 39.36</w:t>
        </w:r>
      </w:hyperlink>
      <w:r w:rsidRPr="002C38E6">
        <w:rPr>
          <w:color w:val="22272F"/>
          <w:sz w:val="28"/>
          <w:szCs w:val="28"/>
        </w:rPr>
        <w:t> </w:t>
      </w:r>
      <w:r w:rsidRPr="002C38E6">
        <w:rPr>
          <w:sz w:val="28"/>
          <w:szCs w:val="28"/>
        </w:rPr>
        <w:t>Федерального закона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2C38E6">
        <w:rPr>
          <w:color w:val="22272F"/>
          <w:sz w:val="23"/>
          <w:szCs w:val="23"/>
        </w:rPr>
        <w:t> </w:t>
      </w:r>
      <w:r w:rsidRPr="002C38E6">
        <w:rPr>
          <w:color w:val="22272F"/>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anchor="/document/12138258/entry/553211" w:history="1">
        <w:r w:rsidRPr="002C38E6">
          <w:rPr>
            <w:rStyle w:val="a3"/>
            <w:color w:val="3272C0"/>
            <w:sz w:val="28"/>
            <w:szCs w:val="28"/>
          </w:rPr>
          <w:t>частью 11 статьи 55.32</w:t>
        </w:r>
      </w:hyperlink>
      <w:r w:rsidRPr="002C38E6">
        <w:rPr>
          <w:color w:val="22272F"/>
          <w:sz w:val="28"/>
          <w:szCs w:val="28"/>
        </w:rPr>
        <w:t> Градостроительного кодекса Российской Федерации;</w:t>
      </w:r>
    </w:p>
    <w:p w:rsidR="002C38E6" w:rsidRPr="002C38E6" w:rsidRDefault="002C38E6" w:rsidP="002C38E6">
      <w:pPr>
        <w:pStyle w:val="s1"/>
        <w:shd w:val="clear" w:color="auto" w:fill="FFFFFF"/>
        <w:jc w:val="both"/>
        <w:rPr>
          <w:color w:val="22272F"/>
          <w:sz w:val="28"/>
          <w:szCs w:val="28"/>
        </w:rPr>
      </w:pPr>
      <w:r w:rsidRPr="002C38E6">
        <w:rPr>
          <w:sz w:val="28"/>
          <w:szCs w:val="28"/>
        </w:rPr>
        <w:t xml:space="preserve">- на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w:t>
      </w:r>
      <w:r w:rsidRPr="002C38E6">
        <w:rPr>
          <w:sz w:val="28"/>
          <w:szCs w:val="28"/>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C38E6" w:rsidRPr="002C38E6" w:rsidRDefault="002C38E6" w:rsidP="002C38E6">
      <w:pPr>
        <w:jc w:val="both"/>
        <w:rPr>
          <w:rFonts w:ascii="Times New Roman" w:hAnsi="Times New Roman"/>
          <w:sz w:val="28"/>
          <w:szCs w:val="28"/>
        </w:rPr>
      </w:pPr>
      <w:r w:rsidRPr="002C38E6">
        <w:rPr>
          <w:rFonts w:ascii="Times New Roman" w:hAnsi="Times New Roman"/>
          <w:sz w:val="28"/>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38E6" w:rsidRPr="002C38E6" w:rsidRDefault="002C38E6" w:rsidP="002C38E6">
      <w:pPr>
        <w:pStyle w:val="s1"/>
        <w:shd w:val="clear" w:color="auto" w:fill="FFFFFF"/>
        <w:jc w:val="both"/>
        <w:rPr>
          <w:color w:val="22272F"/>
          <w:sz w:val="28"/>
          <w:szCs w:val="28"/>
        </w:rPr>
      </w:pPr>
      <w:r w:rsidRPr="002C38E6">
        <w:rPr>
          <w:color w:val="22272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C38E6" w:rsidRPr="002C38E6" w:rsidRDefault="002C38E6" w:rsidP="002C38E6">
      <w:pPr>
        <w:jc w:val="both"/>
        <w:rPr>
          <w:rFonts w:ascii="Times New Roman" w:hAnsi="Times New Roman"/>
          <w:sz w:val="28"/>
          <w:szCs w:val="28"/>
        </w:rPr>
      </w:pPr>
      <w:r w:rsidRPr="002C38E6">
        <w:rPr>
          <w:rFonts w:ascii="Times New Roman" w:hAnsi="Times New Roman"/>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C38E6" w:rsidRPr="002C38E6" w:rsidRDefault="002C38E6" w:rsidP="002C38E6">
      <w:pPr>
        <w:pStyle w:val="s1"/>
        <w:shd w:val="clear" w:color="auto" w:fill="FFFFFF"/>
        <w:jc w:val="both"/>
        <w:rPr>
          <w:color w:val="22272F"/>
          <w:sz w:val="28"/>
          <w:szCs w:val="28"/>
        </w:rPr>
      </w:pPr>
      <w:r w:rsidRPr="002C38E6">
        <w:rPr>
          <w:color w:val="22272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C38E6" w:rsidRPr="002C38E6" w:rsidRDefault="002C38E6" w:rsidP="002C38E6">
      <w:pPr>
        <w:pStyle w:val="s1"/>
        <w:shd w:val="clear" w:color="auto" w:fill="FFFFFF"/>
        <w:jc w:val="both"/>
        <w:rPr>
          <w:color w:val="22272F"/>
          <w:sz w:val="28"/>
          <w:szCs w:val="28"/>
        </w:rPr>
      </w:pPr>
      <w:r w:rsidRPr="002C38E6">
        <w:rPr>
          <w:sz w:val="28"/>
          <w:szCs w:val="28"/>
        </w:rPr>
        <w:t>- земельный участок является предметом аукциона;</w:t>
      </w:r>
    </w:p>
    <w:p w:rsidR="002C38E6" w:rsidRPr="002C38E6" w:rsidRDefault="002C38E6" w:rsidP="002C38E6">
      <w:pPr>
        <w:autoSpaceDE w:val="0"/>
        <w:autoSpaceDN w:val="0"/>
        <w:adjustRightInd w:val="0"/>
        <w:jc w:val="both"/>
        <w:rPr>
          <w:rFonts w:ascii="Times New Roman" w:hAnsi="Times New Roman"/>
          <w:sz w:val="28"/>
          <w:szCs w:val="28"/>
        </w:rPr>
      </w:pPr>
      <w:r w:rsidRPr="002C38E6">
        <w:rPr>
          <w:rFonts w:ascii="Times New Roman" w:hAnsi="Times New Roman"/>
          <w:sz w:val="28"/>
          <w:szCs w:val="28"/>
        </w:rPr>
        <w:t xml:space="preserve">- в отношении земельного участка поступило предусмотренное подпунктом 6 пункта 4 статьи 39.11 Земельного кодекса РФ заявление </w:t>
      </w:r>
      <w:r w:rsidRPr="002C38E6">
        <w:rPr>
          <w:rFonts w:ascii="Times New Roman" w:hAnsi="Times New Roman"/>
          <w:sz w:val="28"/>
          <w:szCs w:val="28"/>
        </w:rPr>
        <w:b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w:t>
      </w:r>
      <w:r w:rsidRPr="002C38E6">
        <w:rPr>
          <w:rFonts w:ascii="Times New Roman" w:hAnsi="Times New Roman"/>
          <w:sz w:val="28"/>
          <w:szCs w:val="28"/>
        </w:rPr>
        <w:br/>
        <w:t xml:space="preserve">в соответствии с подпунктом 4 пункта 4 статьи 39.11 Земельного кодекса РФ </w:t>
      </w:r>
      <w:r w:rsidRPr="002C38E6">
        <w:rPr>
          <w:rFonts w:ascii="Times New Roman" w:hAnsi="Times New Roman"/>
          <w:sz w:val="28"/>
          <w:szCs w:val="28"/>
        </w:rPr>
        <w:br/>
        <w:t>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2C38E6" w:rsidRPr="002C38E6" w:rsidRDefault="002C38E6" w:rsidP="002C38E6">
      <w:pPr>
        <w:jc w:val="both"/>
        <w:rPr>
          <w:rFonts w:ascii="Times New Roman" w:hAnsi="Times New Roman"/>
          <w:color w:val="22272F"/>
          <w:sz w:val="28"/>
          <w:szCs w:val="28"/>
        </w:rPr>
      </w:pPr>
      <w:r w:rsidRPr="002C38E6">
        <w:rPr>
          <w:rFonts w:ascii="Times New Roman" w:hAnsi="Times New Roman"/>
          <w:color w:val="22272F"/>
          <w:sz w:val="28"/>
          <w:szCs w:val="28"/>
        </w:rPr>
        <w:lastRenderedPageBreak/>
        <w:t>-в отношении земельного участка, указанного в заявлении о его предоставлении, опубликовано и размещено в соответствии с </w:t>
      </w:r>
      <w:hyperlink r:id="rId14" w:anchor="/document/12124624/entry/391811" w:history="1">
        <w:r w:rsidRPr="002C38E6">
          <w:rPr>
            <w:rStyle w:val="a3"/>
            <w:rFonts w:ascii="Times New Roman" w:hAnsi="Times New Roman"/>
            <w:color w:val="3272C0"/>
            <w:sz w:val="28"/>
            <w:szCs w:val="28"/>
          </w:rPr>
          <w:t>подпунктом 1 пункта 1 статьи 39.18</w:t>
        </w:r>
      </w:hyperlink>
      <w:r w:rsidRPr="002C38E6">
        <w:rPr>
          <w:rFonts w:ascii="Times New Roman" w:hAnsi="Times New Roman"/>
          <w:color w:val="22272F"/>
          <w:sz w:val="28"/>
          <w:szCs w:val="28"/>
        </w:rPr>
        <w:t> </w:t>
      </w:r>
      <w:r w:rsidRPr="002C38E6">
        <w:rPr>
          <w:rFonts w:ascii="Times New Roman" w:hAnsi="Times New Roman"/>
          <w:sz w:val="28"/>
          <w:szCs w:val="28"/>
        </w:rPr>
        <w:t xml:space="preserve">Федерального закона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r w:rsidRPr="002C38E6">
        <w:rPr>
          <w:rFonts w:ascii="Times New Roman" w:hAnsi="Times New Roman"/>
          <w:color w:val="22272F"/>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38E6" w:rsidRPr="002C38E6" w:rsidRDefault="002C38E6" w:rsidP="002C38E6">
      <w:pPr>
        <w:jc w:val="both"/>
        <w:rPr>
          <w:rFonts w:ascii="Times New Roman" w:hAnsi="Times New Roman"/>
          <w:color w:val="22272F"/>
          <w:sz w:val="28"/>
          <w:szCs w:val="28"/>
        </w:rPr>
      </w:pPr>
      <w:r w:rsidRPr="002C38E6">
        <w:rPr>
          <w:rFonts w:ascii="Times New Roman" w:hAnsi="Times New Roman"/>
          <w:sz w:val="28"/>
          <w:szCs w:val="28"/>
        </w:rPr>
        <w:t>- </w:t>
      </w:r>
      <w:r w:rsidRPr="002C38E6">
        <w:rPr>
          <w:rFonts w:ascii="Times New Roman" w:hAnsi="Times New Roman"/>
          <w:color w:val="22272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38E6" w:rsidRPr="002C38E6" w:rsidRDefault="002C38E6" w:rsidP="002C38E6">
      <w:pPr>
        <w:pStyle w:val="s1"/>
        <w:shd w:val="clear" w:color="auto" w:fill="FFFFFF"/>
        <w:jc w:val="both"/>
        <w:rPr>
          <w:color w:val="22272F"/>
          <w:sz w:val="28"/>
          <w:szCs w:val="28"/>
        </w:rPr>
      </w:pPr>
      <w:r w:rsidRPr="002C38E6">
        <w:rPr>
          <w:color w:val="22272F"/>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38E6" w:rsidRPr="002C38E6" w:rsidRDefault="002C38E6" w:rsidP="002C38E6">
      <w:pPr>
        <w:jc w:val="both"/>
        <w:rPr>
          <w:rFonts w:ascii="Times New Roman" w:hAnsi="Times New Roman"/>
          <w:sz w:val="28"/>
          <w:szCs w:val="28"/>
        </w:rPr>
      </w:pPr>
      <w:r w:rsidRPr="002C38E6">
        <w:rPr>
          <w:rFonts w:ascii="Times New Roman" w:hAnsi="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C38E6" w:rsidRPr="002C38E6" w:rsidRDefault="002C38E6" w:rsidP="002C38E6">
      <w:pPr>
        <w:jc w:val="both"/>
        <w:rPr>
          <w:rFonts w:ascii="Times New Roman" w:hAnsi="Times New Roman"/>
          <w:sz w:val="28"/>
          <w:szCs w:val="28"/>
        </w:rPr>
      </w:pPr>
      <w:r w:rsidRPr="002C38E6">
        <w:rPr>
          <w:rFonts w:ascii="Times New Roman" w:hAnsi="Times New Roman"/>
          <w:sz w:val="28"/>
          <w:szCs w:val="28"/>
        </w:rPr>
        <w:t>-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38E6" w:rsidRPr="002C38E6" w:rsidRDefault="002C38E6" w:rsidP="002C38E6">
      <w:pPr>
        <w:jc w:val="both"/>
        <w:rPr>
          <w:rFonts w:ascii="Times New Roman" w:hAnsi="Times New Roman"/>
          <w:sz w:val="28"/>
          <w:szCs w:val="28"/>
        </w:rPr>
      </w:pPr>
      <w:r w:rsidRPr="002C38E6">
        <w:rPr>
          <w:rFonts w:ascii="Times New Roman" w:hAnsi="Times New Roman"/>
          <w:sz w:val="28"/>
          <w:szCs w:val="28"/>
        </w:rPr>
        <w:t xml:space="preserve">- предоставление земельного участка на заявленном виде прав </w:t>
      </w:r>
      <w:r w:rsidRPr="002C38E6">
        <w:rPr>
          <w:rFonts w:ascii="Times New Roman" w:hAnsi="Times New Roman"/>
          <w:sz w:val="28"/>
          <w:szCs w:val="28"/>
        </w:rPr>
        <w:br/>
        <w:t>не допускается;</w:t>
      </w:r>
    </w:p>
    <w:p w:rsidR="002C38E6" w:rsidRPr="002C38E6" w:rsidRDefault="002C38E6" w:rsidP="002C38E6">
      <w:pPr>
        <w:jc w:val="both"/>
        <w:rPr>
          <w:rFonts w:ascii="Times New Roman" w:hAnsi="Times New Roman"/>
          <w:sz w:val="28"/>
          <w:szCs w:val="28"/>
        </w:rPr>
      </w:pPr>
      <w:r w:rsidRPr="002C38E6">
        <w:rPr>
          <w:rFonts w:ascii="Times New Roman" w:hAnsi="Times New Roman"/>
          <w:sz w:val="28"/>
          <w:szCs w:val="28"/>
        </w:rPr>
        <w:t>- в отношении земельного участка не установлен вид разрешенного использования;</w:t>
      </w:r>
    </w:p>
    <w:p w:rsidR="002C38E6" w:rsidRPr="002C38E6" w:rsidRDefault="002C38E6" w:rsidP="002C38E6">
      <w:pPr>
        <w:jc w:val="both"/>
        <w:rPr>
          <w:rFonts w:ascii="Times New Roman" w:hAnsi="Times New Roman"/>
          <w:sz w:val="28"/>
          <w:szCs w:val="28"/>
        </w:rPr>
      </w:pPr>
      <w:r w:rsidRPr="002C38E6">
        <w:rPr>
          <w:rFonts w:ascii="Times New Roman" w:hAnsi="Times New Roman"/>
          <w:sz w:val="28"/>
          <w:szCs w:val="28"/>
        </w:rPr>
        <w:t>- земельный участок не отнесен к определенной категории земель;</w:t>
      </w:r>
    </w:p>
    <w:p w:rsidR="002C38E6" w:rsidRPr="002C38E6" w:rsidRDefault="002C38E6" w:rsidP="002C38E6">
      <w:pPr>
        <w:jc w:val="both"/>
        <w:rPr>
          <w:rFonts w:ascii="Times New Roman" w:hAnsi="Times New Roman"/>
          <w:sz w:val="28"/>
          <w:szCs w:val="28"/>
        </w:rPr>
      </w:pPr>
      <w:r w:rsidRPr="002C38E6">
        <w:rPr>
          <w:rFonts w:ascii="Times New Roman" w:hAnsi="Times New Roman"/>
          <w:sz w:val="28"/>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38E6" w:rsidRPr="002C38E6" w:rsidRDefault="002C38E6" w:rsidP="002C38E6">
      <w:pPr>
        <w:jc w:val="both"/>
        <w:rPr>
          <w:rFonts w:ascii="Times New Roman" w:hAnsi="Times New Roman"/>
          <w:color w:val="22272F"/>
          <w:sz w:val="28"/>
          <w:szCs w:val="28"/>
        </w:rPr>
      </w:pPr>
      <w:r w:rsidRPr="002C38E6">
        <w:rPr>
          <w:rFonts w:ascii="Times New Roman" w:hAnsi="Times New Roman"/>
          <w:color w:val="22272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w:t>
      </w:r>
      <w:r w:rsidRPr="002C38E6">
        <w:rPr>
          <w:rFonts w:ascii="Times New Roman" w:hAnsi="Times New Roman"/>
          <w:color w:val="22272F"/>
          <w:sz w:val="28"/>
          <w:szCs w:val="28"/>
        </w:rPr>
        <w:lastRenderedPageBreak/>
        <w:t>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C38E6" w:rsidRPr="002C38E6" w:rsidRDefault="002C38E6" w:rsidP="002C38E6">
      <w:pPr>
        <w:pStyle w:val="s1"/>
        <w:shd w:val="clear" w:color="auto" w:fill="FFFFFF"/>
        <w:jc w:val="both"/>
        <w:rPr>
          <w:color w:val="22272F"/>
          <w:sz w:val="28"/>
          <w:szCs w:val="28"/>
        </w:rPr>
      </w:pPr>
      <w:r w:rsidRPr="002C38E6">
        <w:rPr>
          <w:sz w:val="28"/>
          <w:szCs w:val="28"/>
        </w:rPr>
        <w:t>- </w:t>
      </w:r>
      <w:r w:rsidRPr="002C38E6">
        <w:rPr>
          <w:color w:val="22272F"/>
          <w:sz w:val="28"/>
          <w:szCs w:val="28"/>
        </w:rPr>
        <w:t>границы земельного участка, указанного в заявлении о его предоставлении, подлежат уточнению в соответствии с </w:t>
      </w:r>
      <w:hyperlink r:id="rId15" w:anchor="/document/71129192/entry/0" w:history="1">
        <w:r w:rsidRPr="002C38E6">
          <w:rPr>
            <w:rStyle w:val="a3"/>
            <w:color w:val="3272C0"/>
            <w:sz w:val="28"/>
            <w:szCs w:val="28"/>
          </w:rPr>
          <w:t>Федеральным законом</w:t>
        </w:r>
      </w:hyperlink>
      <w:r w:rsidRPr="002C38E6">
        <w:rPr>
          <w:color w:val="22272F"/>
          <w:sz w:val="28"/>
          <w:szCs w:val="28"/>
        </w:rPr>
        <w:t> "О государственной регистрации недвижимости";</w:t>
      </w:r>
    </w:p>
    <w:p w:rsidR="002C38E6" w:rsidRPr="002C38E6" w:rsidRDefault="002C38E6" w:rsidP="002C38E6">
      <w:pPr>
        <w:widowControl w:val="0"/>
        <w:suppressAutoHyphens/>
        <w:jc w:val="both"/>
        <w:rPr>
          <w:rFonts w:ascii="Times New Roman" w:hAnsi="Times New Roman"/>
          <w:color w:val="22272F"/>
          <w:sz w:val="28"/>
          <w:szCs w:val="28"/>
        </w:rPr>
      </w:pPr>
      <w:r w:rsidRPr="002C38E6">
        <w:rPr>
          <w:rFonts w:ascii="Times New Roman" w:hAnsi="Times New Roman"/>
          <w:sz w:val="28"/>
          <w:szCs w:val="28"/>
        </w:rPr>
        <w:t>- </w:t>
      </w:r>
      <w:r w:rsidRPr="002C38E6">
        <w:rPr>
          <w:rFonts w:ascii="Times New Roman" w:hAnsi="Times New Roman"/>
          <w:color w:val="22272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38E6" w:rsidRPr="002C38E6" w:rsidRDefault="002C38E6" w:rsidP="002C38E6">
      <w:pPr>
        <w:widowControl w:val="0"/>
        <w:suppressAutoHyphens/>
        <w:jc w:val="both"/>
        <w:rPr>
          <w:rFonts w:ascii="Times New Roman" w:hAnsi="Times New Roman"/>
          <w:color w:val="22272F"/>
          <w:sz w:val="28"/>
          <w:szCs w:val="28"/>
        </w:rPr>
      </w:pPr>
      <w:r w:rsidRPr="002C38E6">
        <w:rPr>
          <w:rFonts w:ascii="Times New Roman" w:hAnsi="Times New Roman"/>
          <w:color w:val="22272F"/>
          <w:sz w:val="28"/>
          <w:szCs w:val="28"/>
        </w:rPr>
        <w:t>-</w:t>
      </w:r>
      <w:r w:rsidRPr="002C38E6">
        <w:rPr>
          <w:rFonts w:ascii="Times New Roman" w:hAnsi="Times New Roman"/>
          <w:color w:val="22272F"/>
          <w:sz w:val="23"/>
          <w:szCs w:val="23"/>
        </w:rPr>
        <w:t xml:space="preserve"> </w:t>
      </w:r>
      <w:r w:rsidRPr="002C38E6">
        <w:rPr>
          <w:rFonts w:ascii="Times New Roman" w:hAnsi="Times New Roman"/>
          <w:color w:val="22272F"/>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anchor="/document/12154854/entry/1804" w:history="1">
        <w:r w:rsidRPr="002C38E6">
          <w:rPr>
            <w:rStyle w:val="a3"/>
            <w:rFonts w:ascii="Times New Roman" w:hAnsi="Times New Roman"/>
            <w:color w:val="3272C0"/>
            <w:sz w:val="28"/>
            <w:szCs w:val="28"/>
          </w:rPr>
          <w:t>частью 4 статьи 18</w:t>
        </w:r>
      </w:hyperlink>
      <w:r w:rsidRPr="002C38E6">
        <w:rPr>
          <w:rFonts w:ascii="Times New Roman" w:hAnsi="Times New Roman"/>
          <w:color w:val="22272F"/>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anchor="/document/12154854/entry/1403" w:history="1">
        <w:r w:rsidRPr="002C38E6">
          <w:rPr>
            <w:rStyle w:val="a3"/>
            <w:rFonts w:ascii="Times New Roman" w:hAnsi="Times New Roman"/>
            <w:color w:val="3272C0"/>
            <w:sz w:val="28"/>
            <w:szCs w:val="28"/>
          </w:rPr>
          <w:t>частью 3 статьи 14</w:t>
        </w:r>
      </w:hyperlink>
      <w:r w:rsidRPr="002C38E6">
        <w:rPr>
          <w:rFonts w:ascii="Times New Roman" w:hAnsi="Times New Roman"/>
          <w:color w:val="22272F"/>
          <w:sz w:val="28"/>
          <w:szCs w:val="28"/>
        </w:rPr>
        <w:t> указанного Федерального закона</w:t>
      </w:r>
      <w:r w:rsidRPr="002C38E6">
        <w:rPr>
          <w:rFonts w:ascii="Times New Roman" w:hAnsi="Times New Roman"/>
          <w:color w:val="22272F"/>
          <w:sz w:val="23"/>
          <w:szCs w:val="23"/>
        </w:rPr>
        <w:t>.</w:t>
      </w:r>
    </w:p>
    <w:p w:rsidR="002C38E6" w:rsidRPr="002C38E6" w:rsidRDefault="002C38E6" w:rsidP="002C38E6">
      <w:pPr>
        <w:shd w:val="clear" w:color="auto" w:fill="FFFFFF"/>
        <w:jc w:val="both"/>
        <w:rPr>
          <w:rFonts w:ascii="Times New Roman" w:hAnsi="Times New Roman"/>
          <w:color w:val="22272F"/>
          <w:sz w:val="28"/>
          <w:szCs w:val="28"/>
        </w:rPr>
      </w:pPr>
    </w:p>
    <w:p w:rsidR="002C38E6" w:rsidRPr="002C38E6" w:rsidRDefault="002C38E6" w:rsidP="002C38E6">
      <w:pPr>
        <w:shd w:val="clear" w:color="auto" w:fill="FFFFFF"/>
        <w:jc w:val="both"/>
        <w:rPr>
          <w:rFonts w:ascii="Times New Roman" w:hAnsi="Times New Roman"/>
          <w:color w:val="22272F"/>
          <w:sz w:val="28"/>
          <w:szCs w:val="28"/>
        </w:rPr>
      </w:pPr>
    </w:p>
    <w:p w:rsidR="002C38E6" w:rsidRPr="002C38E6" w:rsidRDefault="002C38E6" w:rsidP="002C38E6">
      <w:pPr>
        <w:shd w:val="clear" w:color="auto" w:fill="FFFFFF"/>
        <w:jc w:val="both"/>
        <w:rPr>
          <w:rFonts w:ascii="Times New Roman" w:hAnsi="Times New Roman"/>
          <w:color w:val="22272F"/>
          <w:sz w:val="28"/>
          <w:szCs w:val="28"/>
        </w:rPr>
      </w:pPr>
    </w:p>
    <w:p w:rsidR="002C38E6" w:rsidRPr="002C38E6" w:rsidRDefault="002C38E6" w:rsidP="002C38E6">
      <w:pPr>
        <w:autoSpaceDE w:val="0"/>
        <w:autoSpaceDN w:val="0"/>
        <w:adjustRightInd w:val="0"/>
        <w:jc w:val="both"/>
        <w:rPr>
          <w:rFonts w:ascii="Times New Roman" w:hAnsi="Times New Roman"/>
          <w:sz w:val="28"/>
          <w:szCs w:val="28"/>
        </w:rPr>
      </w:pPr>
      <w:r w:rsidRPr="002C38E6">
        <w:rPr>
          <w:rFonts w:ascii="Times New Roman" w:hAnsi="Times New Roman"/>
          <w:bCs/>
          <w:snapToGrid w:val="0"/>
          <w:sz w:val="28"/>
          <w:szCs w:val="28"/>
        </w:rPr>
        <w:t xml:space="preserve">2. </w:t>
      </w:r>
      <w:r w:rsidR="00AE12DC">
        <w:rPr>
          <w:rFonts w:ascii="Times New Roman" w:hAnsi="Times New Roman"/>
          <w:snapToGrid w:val="0"/>
          <w:sz w:val="28"/>
          <w:szCs w:val="28"/>
        </w:rPr>
        <w:t>Настоящее  п</w:t>
      </w:r>
      <w:r w:rsidRPr="002C38E6">
        <w:rPr>
          <w:rFonts w:ascii="Times New Roman" w:hAnsi="Times New Roman"/>
          <w:snapToGrid w:val="0"/>
          <w:sz w:val="28"/>
          <w:szCs w:val="28"/>
        </w:rPr>
        <w:t xml:space="preserve">остановление обнародовать на территории Манычского сельского поселения и разместить на официальном  Интернет-сайте Администрации Манычского сельского поселения </w:t>
      </w:r>
      <w:hyperlink r:id="rId18" w:history="1">
        <w:r w:rsidRPr="002C38E6">
          <w:rPr>
            <w:rStyle w:val="a3"/>
            <w:rFonts w:ascii="Times New Roman" w:hAnsi="Times New Roman"/>
            <w:sz w:val="28"/>
            <w:szCs w:val="28"/>
          </w:rPr>
          <w:t>https://www.manychskoesp.ru/</w:t>
        </w:r>
      </w:hyperlink>
      <w:r w:rsidRPr="002C38E6">
        <w:rPr>
          <w:rFonts w:ascii="Times New Roman" w:hAnsi="Times New Roman"/>
          <w:snapToGrid w:val="0"/>
          <w:sz w:val="28"/>
          <w:szCs w:val="28"/>
        </w:rPr>
        <w:t xml:space="preserve"> </w:t>
      </w:r>
      <w:r w:rsidRPr="002C38E6">
        <w:rPr>
          <w:rFonts w:ascii="Times New Roman" w:hAnsi="Times New Roman"/>
          <w:sz w:val="28"/>
          <w:szCs w:val="28"/>
        </w:rPr>
        <w:t xml:space="preserve"> </w:t>
      </w:r>
    </w:p>
    <w:p w:rsidR="002C38E6" w:rsidRPr="002C38E6" w:rsidRDefault="002C38E6" w:rsidP="002C38E6">
      <w:pPr>
        <w:autoSpaceDE w:val="0"/>
        <w:autoSpaceDN w:val="0"/>
        <w:adjustRightInd w:val="0"/>
        <w:jc w:val="both"/>
        <w:rPr>
          <w:rFonts w:ascii="Times New Roman" w:hAnsi="Times New Roman"/>
          <w:sz w:val="28"/>
          <w:szCs w:val="28"/>
        </w:rPr>
      </w:pPr>
    </w:p>
    <w:p w:rsidR="002C38E6" w:rsidRPr="002C38E6" w:rsidRDefault="002C38E6" w:rsidP="002C38E6">
      <w:pPr>
        <w:jc w:val="both"/>
        <w:rPr>
          <w:rFonts w:ascii="Times New Roman" w:hAnsi="Times New Roman"/>
          <w:snapToGrid w:val="0"/>
          <w:sz w:val="28"/>
          <w:szCs w:val="28"/>
        </w:rPr>
      </w:pPr>
      <w:r w:rsidRPr="002C38E6">
        <w:rPr>
          <w:rFonts w:ascii="Times New Roman" w:hAnsi="Times New Roman"/>
          <w:bCs/>
          <w:snapToGrid w:val="0"/>
          <w:sz w:val="28"/>
          <w:szCs w:val="28"/>
        </w:rPr>
        <w:t xml:space="preserve">3. </w:t>
      </w:r>
      <w:r w:rsidRPr="002C38E6">
        <w:rPr>
          <w:rFonts w:ascii="Times New Roman" w:hAnsi="Times New Roman"/>
          <w:snapToGrid w:val="0"/>
          <w:sz w:val="28"/>
          <w:szCs w:val="28"/>
        </w:rPr>
        <w:t>Настоя</w:t>
      </w:r>
      <w:r w:rsidR="00AE12DC">
        <w:rPr>
          <w:rFonts w:ascii="Times New Roman" w:hAnsi="Times New Roman"/>
          <w:snapToGrid w:val="0"/>
          <w:sz w:val="28"/>
          <w:szCs w:val="28"/>
        </w:rPr>
        <w:t>щее  п</w:t>
      </w:r>
      <w:r w:rsidRPr="002C38E6">
        <w:rPr>
          <w:rFonts w:ascii="Times New Roman" w:hAnsi="Times New Roman"/>
          <w:snapToGrid w:val="0"/>
          <w:sz w:val="28"/>
          <w:szCs w:val="28"/>
        </w:rPr>
        <w:t>остановление вступает  в  силу  со  дня  его  официального  обнародования.</w:t>
      </w:r>
    </w:p>
    <w:p w:rsidR="002C38E6" w:rsidRPr="002C38E6" w:rsidRDefault="002C38E6" w:rsidP="002C38E6">
      <w:pPr>
        <w:jc w:val="both"/>
        <w:rPr>
          <w:rFonts w:ascii="Times New Roman" w:hAnsi="Times New Roman"/>
          <w:b/>
          <w:bCs/>
          <w:snapToGrid w:val="0"/>
          <w:sz w:val="28"/>
          <w:szCs w:val="28"/>
        </w:rPr>
      </w:pPr>
    </w:p>
    <w:p w:rsidR="002C38E6" w:rsidRPr="002C38E6" w:rsidRDefault="002C38E6" w:rsidP="002C38E6">
      <w:pPr>
        <w:pStyle w:val="consplusnormal"/>
        <w:spacing w:before="0" w:beforeAutospacing="0" w:after="0" w:afterAutospacing="0"/>
        <w:jc w:val="both"/>
        <w:rPr>
          <w:sz w:val="28"/>
          <w:szCs w:val="28"/>
        </w:rPr>
      </w:pPr>
      <w:r w:rsidRPr="002C38E6">
        <w:rPr>
          <w:bCs/>
          <w:snapToGrid w:val="0"/>
          <w:sz w:val="28"/>
          <w:szCs w:val="28"/>
        </w:rPr>
        <w:t xml:space="preserve">4. </w:t>
      </w:r>
      <w:r w:rsidRPr="002C38E6">
        <w:rPr>
          <w:sz w:val="28"/>
          <w:szCs w:val="28"/>
        </w:rPr>
        <w:t>Конт</w:t>
      </w:r>
      <w:r w:rsidR="00AE12DC">
        <w:rPr>
          <w:sz w:val="28"/>
          <w:szCs w:val="28"/>
        </w:rPr>
        <w:t>роль за выполнением настоящего п</w:t>
      </w:r>
      <w:r w:rsidRPr="002C38E6">
        <w:rPr>
          <w:sz w:val="28"/>
          <w:szCs w:val="28"/>
        </w:rPr>
        <w:t>остановления оставляю за собой.</w:t>
      </w:r>
    </w:p>
    <w:p w:rsidR="002C38E6" w:rsidRPr="002C38E6" w:rsidRDefault="002C38E6" w:rsidP="002C38E6">
      <w:pPr>
        <w:jc w:val="both"/>
        <w:rPr>
          <w:rFonts w:ascii="Times New Roman" w:hAnsi="Times New Roman"/>
          <w:snapToGrid w:val="0"/>
          <w:sz w:val="28"/>
          <w:szCs w:val="28"/>
        </w:rPr>
      </w:pPr>
    </w:p>
    <w:p w:rsidR="002C38E6" w:rsidRPr="002C38E6" w:rsidRDefault="002C38E6" w:rsidP="002C38E6">
      <w:pPr>
        <w:jc w:val="both"/>
        <w:rPr>
          <w:rFonts w:ascii="Times New Roman" w:hAnsi="Times New Roman"/>
          <w:snapToGrid w:val="0"/>
          <w:sz w:val="28"/>
          <w:szCs w:val="28"/>
        </w:rPr>
      </w:pPr>
    </w:p>
    <w:tbl>
      <w:tblPr>
        <w:tblpPr w:leftFromText="180" w:rightFromText="180" w:vertAnchor="text" w:horzAnchor="margin" w:tblpXSpec="center" w:tblpY="12"/>
        <w:tblW w:w="9726" w:type="dxa"/>
        <w:tblLook w:val="01E0"/>
      </w:tblPr>
      <w:tblGrid>
        <w:gridCol w:w="4514"/>
        <w:gridCol w:w="5212"/>
      </w:tblGrid>
      <w:tr w:rsidR="002C38E6" w:rsidRPr="002C38E6" w:rsidTr="00B14B96">
        <w:trPr>
          <w:trHeight w:val="1157"/>
        </w:trPr>
        <w:tc>
          <w:tcPr>
            <w:tcW w:w="4514" w:type="dxa"/>
          </w:tcPr>
          <w:p w:rsidR="002C38E6" w:rsidRPr="002C38E6" w:rsidRDefault="002C38E6" w:rsidP="00B14B96">
            <w:pPr>
              <w:widowControl w:val="0"/>
              <w:autoSpaceDE w:val="0"/>
              <w:autoSpaceDN w:val="0"/>
              <w:adjustRightInd w:val="0"/>
              <w:rPr>
                <w:rFonts w:ascii="Times New Roman" w:hAnsi="Times New Roman"/>
                <w:color w:val="000000"/>
                <w:sz w:val="28"/>
                <w:szCs w:val="28"/>
              </w:rPr>
            </w:pPr>
            <w:r w:rsidRPr="002C38E6">
              <w:rPr>
                <w:rFonts w:ascii="Times New Roman" w:hAnsi="Times New Roman"/>
                <w:color w:val="000000"/>
                <w:sz w:val="28"/>
                <w:szCs w:val="28"/>
              </w:rPr>
              <w:t>Глава Администрации Манычского</w:t>
            </w:r>
          </w:p>
          <w:p w:rsidR="002C38E6" w:rsidRPr="002C38E6" w:rsidRDefault="002C38E6" w:rsidP="00B14B96">
            <w:pPr>
              <w:widowControl w:val="0"/>
              <w:autoSpaceDE w:val="0"/>
              <w:autoSpaceDN w:val="0"/>
              <w:adjustRightInd w:val="0"/>
              <w:rPr>
                <w:rFonts w:ascii="Times New Roman" w:hAnsi="Times New Roman"/>
                <w:color w:val="000000"/>
                <w:sz w:val="28"/>
                <w:szCs w:val="28"/>
              </w:rPr>
            </w:pPr>
            <w:r w:rsidRPr="002C38E6">
              <w:rPr>
                <w:rFonts w:ascii="Times New Roman" w:hAnsi="Times New Roman"/>
                <w:color w:val="000000"/>
                <w:sz w:val="28"/>
                <w:szCs w:val="28"/>
              </w:rPr>
              <w:t xml:space="preserve">Сельского поселения </w:t>
            </w:r>
          </w:p>
        </w:tc>
        <w:tc>
          <w:tcPr>
            <w:tcW w:w="5212" w:type="dxa"/>
          </w:tcPr>
          <w:p w:rsidR="002C38E6" w:rsidRPr="002C38E6" w:rsidRDefault="002C38E6" w:rsidP="00B14B96">
            <w:pPr>
              <w:widowControl w:val="0"/>
              <w:autoSpaceDE w:val="0"/>
              <w:autoSpaceDN w:val="0"/>
              <w:adjustRightInd w:val="0"/>
              <w:jc w:val="center"/>
              <w:rPr>
                <w:rFonts w:ascii="Times New Roman" w:hAnsi="Times New Roman"/>
                <w:color w:val="000000"/>
                <w:sz w:val="28"/>
                <w:szCs w:val="28"/>
              </w:rPr>
            </w:pPr>
          </w:p>
          <w:p w:rsidR="002C38E6" w:rsidRPr="002C38E6" w:rsidRDefault="002C38E6" w:rsidP="00B14B96">
            <w:pPr>
              <w:widowControl w:val="0"/>
              <w:autoSpaceDE w:val="0"/>
              <w:autoSpaceDN w:val="0"/>
              <w:adjustRightInd w:val="0"/>
              <w:jc w:val="center"/>
              <w:rPr>
                <w:rFonts w:ascii="Times New Roman" w:hAnsi="Times New Roman"/>
                <w:color w:val="000000"/>
                <w:sz w:val="28"/>
                <w:szCs w:val="28"/>
              </w:rPr>
            </w:pPr>
            <w:r w:rsidRPr="002C38E6">
              <w:rPr>
                <w:rFonts w:ascii="Times New Roman" w:hAnsi="Times New Roman"/>
                <w:color w:val="000000"/>
                <w:sz w:val="28"/>
                <w:szCs w:val="28"/>
              </w:rPr>
              <w:t xml:space="preserve">                                        Г.П. Бавина</w:t>
            </w:r>
          </w:p>
          <w:p w:rsidR="002C38E6" w:rsidRPr="002C38E6" w:rsidRDefault="002C38E6" w:rsidP="00B14B96">
            <w:pPr>
              <w:widowControl w:val="0"/>
              <w:autoSpaceDE w:val="0"/>
              <w:autoSpaceDN w:val="0"/>
              <w:adjustRightInd w:val="0"/>
              <w:jc w:val="center"/>
              <w:rPr>
                <w:rFonts w:ascii="Times New Roman" w:hAnsi="Times New Roman"/>
                <w:b/>
                <w:color w:val="000000"/>
                <w:sz w:val="28"/>
                <w:szCs w:val="28"/>
              </w:rPr>
            </w:pPr>
          </w:p>
        </w:tc>
      </w:tr>
    </w:tbl>
    <w:p w:rsidR="002C38E6" w:rsidRPr="002C38E6" w:rsidRDefault="002C38E6" w:rsidP="002C38E6">
      <w:pPr>
        <w:jc w:val="both"/>
        <w:rPr>
          <w:rFonts w:ascii="Times New Roman" w:hAnsi="Times New Roman"/>
          <w:sz w:val="28"/>
          <w:szCs w:val="28"/>
        </w:rPr>
      </w:pPr>
    </w:p>
    <w:p w:rsidR="005F6CD8" w:rsidRPr="00061604" w:rsidRDefault="005F6CD8" w:rsidP="002C38E6">
      <w:pPr>
        <w:tabs>
          <w:tab w:val="left" w:pos="708"/>
        </w:tabs>
        <w:jc w:val="both"/>
        <w:rPr>
          <w:rFonts w:ascii="Times New Roman" w:hAnsi="Times New Roman"/>
        </w:rPr>
      </w:pPr>
    </w:p>
    <w:sectPr w:rsidR="005F6CD8" w:rsidRPr="00061604" w:rsidSect="00EF6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774"/>
    <w:rsid w:val="00061604"/>
    <w:rsid w:val="000C38CA"/>
    <w:rsid w:val="00176AB7"/>
    <w:rsid w:val="001950E8"/>
    <w:rsid w:val="001A756D"/>
    <w:rsid w:val="001C72B1"/>
    <w:rsid w:val="00275743"/>
    <w:rsid w:val="002C38E6"/>
    <w:rsid w:val="00346C5C"/>
    <w:rsid w:val="003802CD"/>
    <w:rsid w:val="00395BB5"/>
    <w:rsid w:val="003C0160"/>
    <w:rsid w:val="003F78C9"/>
    <w:rsid w:val="004041DF"/>
    <w:rsid w:val="004B2835"/>
    <w:rsid w:val="004F62D6"/>
    <w:rsid w:val="00500C18"/>
    <w:rsid w:val="00582A7E"/>
    <w:rsid w:val="005F6CD8"/>
    <w:rsid w:val="006F05DA"/>
    <w:rsid w:val="0075256C"/>
    <w:rsid w:val="00752723"/>
    <w:rsid w:val="00756CCE"/>
    <w:rsid w:val="008469AE"/>
    <w:rsid w:val="008B2D12"/>
    <w:rsid w:val="009664A8"/>
    <w:rsid w:val="00972F33"/>
    <w:rsid w:val="009E2C51"/>
    <w:rsid w:val="00A06676"/>
    <w:rsid w:val="00A82146"/>
    <w:rsid w:val="00AD55AD"/>
    <w:rsid w:val="00AE12DC"/>
    <w:rsid w:val="00B021DD"/>
    <w:rsid w:val="00B30D52"/>
    <w:rsid w:val="00BE055E"/>
    <w:rsid w:val="00C607CC"/>
    <w:rsid w:val="00DE7F9D"/>
    <w:rsid w:val="00E230C7"/>
    <w:rsid w:val="00EF67F5"/>
    <w:rsid w:val="00F05B1A"/>
    <w:rsid w:val="00F477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55E"/>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8E6"/>
    <w:rPr>
      <w:color w:val="0000FF"/>
      <w:u w:val="single"/>
    </w:rPr>
  </w:style>
  <w:style w:type="paragraph" w:customStyle="1" w:styleId="consplusnormal">
    <w:name w:val="consplusnormal"/>
    <w:basedOn w:val="a"/>
    <w:rsid w:val="002C38E6"/>
    <w:pPr>
      <w:spacing w:before="100" w:beforeAutospacing="1" w:after="100" w:afterAutospacing="1"/>
    </w:pPr>
    <w:rPr>
      <w:rFonts w:ascii="Times New Roman" w:hAnsi="Times New Roman"/>
      <w:sz w:val="24"/>
      <w:szCs w:val="24"/>
    </w:rPr>
  </w:style>
  <w:style w:type="paragraph" w:customStyle="1" w:styleId="s1">
    <w:name w:val="s_1"/>
    <w:basedOn w:val="a"/>
    <w:rsid w:val="002C38E6"/>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s://www.manychskoesp.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fontTable" Target="fontTable.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2339</Words>
  <Characters>13335</Characters>
  <Application>Microsoft Office Word</Application>
  <DocSecurity>0</DocSecurity>
  <Lines>111</Lines>
  <Paragraphs>31</Paragraphs>
  <ScaleCrop>false</ScaleCrop>
  <Company/>
  <LinksUpToDate>false</LinksUpToDate>
  <CharactersWithSpaces>15643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OLEG</cp:lastModifiedBy>
  <cp:revision>13</cp:revision>
  <cp:lastPrinted>2020-07-30T05:57:00Z</cp:lastPrinted>
  <dcterms:created xsi:type="dcterms:W3CDTF">2020-07-27T06:31:00Z</dcterms:created>
  <dcterms:modified xsi:type="dcterms:W3CDTF">2022-03-25T07:19:00Z</dcterms:modified>
</cp:coreProperties>
</file>