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CFB" w:rsidRDefault="00796CFB">
      <w:pPr>
        <w:widowControl w:val="0"/>
        <w:jc w:val="both"/>
        <w:rPr>
          <w:sz w:val="24"/>
        </w:rPr>
      </w:pPr>
    </w:p>
    <w:p w:rsidR="00796CFB" w:rsidRDefault="007B0D46">
      <w:pPr>
        <w:jc w:val="center"/>
        <w:rPr>
          <w:sz w:val="28"/>
        </w:rPr>
      </w:pPr>
      <w:r>
        <w:rPr>
          <w:sz w:val="28"/>
        </w:rPr>
        <w:t>Отчет</w:t>
      </w:r>
    </w:p>
    <w:p w:rsidR="00796CFB" w:rsidRDefault="00864165">
      <w:pPr>
        <w:jc w:val="center"/>
        <w:rPr>
          <w:sz w:val="28"/>
        </w:rPr>
      </w:pPr>
      <w:r>
        <w:rPr>
          <w:sz w:val="28"/>
        </w:rPr>
        <w:t xml:space="preserve"> о выполнении основных мероприятий, приоритетных основных мероприятий и мероприятий, </w:t>
      </w:r>
    </w:p>
    <w:p w:rsidR="009E6EA7" w:rsidRPr="009E6EA7" w:rsidRDefault="00864165" w:rsidP="009E6EA7">
      <w:pPr>
        <w:jc w:val="center"/>
        <w:rPr>
          <w:rFonts w:eastAsia="Arial Unicode MS"/>
          <w:sz w:val="28"/>
          <w:szCs w:val="24"/>
        </w:rPr>
      </w:pPr>
      <w:r>
        <w:rPr>
          <w:sz w:val="28"/>
        </w:rPr>
        <w:t>а также контрольных событий муниципальной программы</w:t>
      </w:r>
      <w:r w:rsidR="009E6EA7" w:rsidRPr="009E6EA7">
        <w:rPr>
          <w:rFonts w:eastAsia="Arial Unicode MS"/>
          <w:sz w:val="28"/>
          <w:szCs w:val="24"/>
        </w:rPr>
        <w:t xml:space="preserve"> </w:t>
      </w:r>
      <w:r w:rsidR="009E6EA7" w:rsidRPr="009E6EA7">
        <w:rPr>
          <w:rFonts w:eastAsia="Arial Unicode MS"/>
          <w:sz w:val="28"/>
          <w:szCs w:val="24"/>
        </w:rPr>
        <w:t xml:space="preserve">реализации муниципальной программы Манычского сельского поселения «Обеспечение общественного порядка и противодействие преступности» </w:t>
      </w:r>
    </w:p>
    <w:p w:rsidR="00796CFB" w:rsidRDefault="00864165">
      <w:pPr>
        <w:jc w:val="center"/>
        <w:rPr>
          <w:sz w:val="28"/>
        </w:rPr>
      </w:pPr>
      <w:bookmarkStart w:id="0" w:name="_GoBack"/>
      <w:bookmarkEnd w:id="0"/>
      <w:r>
        <w:rPr>
          <w:sz w:val="28"/>
        </w:rPr>
        <w:t xml:space="preserve"> за </w:t>
      </w:r>
      <w:r w:rsidR="007B0D46">
        <w:rPr>
          <w:sz w:val="28"/>
        </w:rPr>
        <w:t xml:space="preserve">6 месяцев </w:t>
      </w:r>
      <w:r>
        <w:rPr>
          <w:sz w:val="28"/>
        </w:rPr>
        <w:t>202</w:t>
      </w:r>
      <w:r w:rsidR="007B0D46">
        <w:rPr>
          <w:sz w:val="28"/>
        </w:rPr>
        <w:t>4</w:t>
      </w:r>
      <w:r>
        <w:rPr>
          <w:sz w:val="28"/>
        </w:rPr>
        <w:t xml:space="preserve"> год</w:t>
      </w:r>
    </w:p>
    <w:p w:rsidR="00796CFB" w:rsidRDefault="00796CFB">
      <w:pPr>
        <w:rPr>
          <w:sz w:val="2"/>
        </w:rPr>
      </w:pPr>
    </w:p>
    <w:p w:rsidR="00796CFB" w:rsidRDefault="00796CFB">
      <w:pPr>
        <w:spacing w:line="100" w:lineRule="atLeast"/>
        <w:jc w:val="center"/>
        <w:rPr>
          <w:sz w:val="24"/>
        </w:rPr>
      </w:pPr>
    </w:p>
    <w:tbl>
      <w:tblPr>
        <w:tblW w:w="0" w:type="auto"/>
        <w:tblInd w:w="2" w:type="dxa"/>
        <w:tblLayout w:type="fixed"/>
        <w:tblLook w:val="04A0" w:firstRow="1" w:lastRow="0" w:firstColumn="1" w:lastColumn="0" w:noHBand="0" w:noVBand="1"/>
      </w:tblPr>
      <w:tblGrid>
        <w:gridCol w:w="828"/>
        <w:gridCol w:w="2272"/>
        <w:gridCol w:w="2465"/>
        <w:gridCol w:w="4339"/>
        <w:gridCol w:w="1134"/>
        <w:gridCol w:w="1117"/>
        <w:gridCol w:w="1134"/>
        <w:gridCol w:w="1151"/>
        <w:gridCol w:w="1145"/>
      </w:tblGrid>
      <w:tr w:rsidR="00796CFB">
        <w:trPr>
          <w:trHeight w:val="551"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6CFB" w:rsidRDefault="0086416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796CFB" w:rsidRDefault="0086416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2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6CFB" w:rsidRDefault="0086416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  <w:p w:rsidR="00796CFB" w:rsidRDefault="0086416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основного мероприятия,</w:t>
            </w:r>
          </w:p>
          <w:p w:rsidR="00796CFB" w:rsidRDefault="0086416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 подпрограммы,</w:t>
            </w:r>
          </w:p>
          <w:p w:rsidR="00796CFB" w:rsidRDefault="0086416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контрольного события программы</w:t>
            </w:r>
          </w:p>
        </w:tc>
        <w:tc>
          <w:tcPr>
            <w:tcW w:w="2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6CFB" w:rsidRDefault="0086416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Ответственный </w:t>
            </w:r>
            <w:r>
              <w:rPr>
                <w:sz w:val="24"/>
              </w:rPr>
              <w:br/>
              <w:t xml:space="preserve"> исполнитель  </w:t>
            </w:r>
            <w:r>
              <w:rPr>
                <w:sz w:val="24"/>
              </w:rPr>
              <w:br/>
            </w:r>
          </w:p>
        </w:tc>
        <w:tc>
          <w:tcPr>
            <w:tcW w:w="4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6CFB" w:rsidRDefault="0086416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Результат </w:t>
            </w:r>
          </w:p>
          <w:p w:rsidR="00796CFB" w:rsidRDefault="0086416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реализации мероприятия </w:t>
            </w:r>
          </w:p>
          <w:p w:rsidR="00796CFB" w:rsidRDefault="0086416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(краткое описание)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6CFB" w:rsidRDefault="0086416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Фактическая дата начала  </w:t>
            </w:r>
            <w:r>
              <w:rPr>
                <w:sz w:val="24"/>
              </w:rPr>
              <w:br/>
              <w:t xml:space="preserve">реализации </w:t>
            </w:r>
            <w:r>
              <w:rPr>
                <w:sz w:val="24"/>
              </w:rPr>
              <w:br/>
              <w:t>мероприятия</w:t>
            </w:r>
          </w:p>
        </w:tc>
        <w:tc>
          <w:tcPr>
            <w:tcW w:w="1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6CFB" w:rsidRDefault="00864165">
            <w:pPr>
              <w:widowControl w:val="0"/>
              <w:jc w:val="center"/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Фактическая дата окончания</w:t>
            </w:r>
            <w:r>
              <w:rPr>
                <w:sz w:val="24"/>
              </w:rPr>
              <w:br/>
              <w:t xml:space="preserve">реализации  </w:t>
            </w:r>
            <w:r>
              <w:rPr>
                <w:sz w:val="24"/>
              </w:rPr>
              <w:br/>
              <w:t>мероприятия,</w:t>
            </w:r>
            <w:r>
              <w:rPr>
                <w:sz w:val="24"/>
              </w:rPr>
              <w:br/>
              <w:t xml:space="preserve">наступления  </w:t>
            </w:r>
            <w:r>
              <w:rPr>
                <w:sz w:val="24"/>
              </w:rPr>
              <w:br/>
              <w:t>контрольного события</w:t>
            </w:r>
          </w:p>
        </w:tc>
        <w:tc>
          <w:tcPr>
            <w:tcW w:w="2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6CFB" w:rsidRDefault="0086416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Расходы на реализацию </w:t>
            </w:r>
          </w:p>
          <w:p w:rsidR="00796CFB" w:rsidRDefault="0086416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муниципальной программы,</w:t>
            </w:r>
          </w:p>
          <w:p w:rsidR="00796CFB" w:rsidRDefault="0086416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тыс. рублей</w:t>
            </w:r>
          </w:p>
        </w:tc>
        <w:tc>
          <w:tcPr>
            <w:tcW w:w="1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CFB" w:rsidRDefault="008641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Заключено   контрактов по состоянию на 01.0</w:t>
            </w:r>
            <w:r w:rsidR="007B0D46"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</w:p>
          <w:p w:rsidR="00796CFB" w:rsidRDefault="008641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A11D54">
              <w:rPr>
                <w:sz w:val="24"/>
              </w:rPr>
              <w:t>4</w:t>
            </w:r>
          </w:p>
          <w:p w:rsidR="00796CFB" w:rsidRDefault="00864165">
            <w:pPr>
              <w:jc w:val="center"/>
            </w:pPr>
            <w:r>
              <w:rPr>
                <w:sz w:val="24"/>
              </w:rPr>
              <w:t xml:space="preserve"> тыс. рублей</w:t>
            </w:r>
            <w:r>
              <w:rPr>
                <w:sz w:val="24"/>
              </w:rPr>
              <w:br/>
            </w:r>
          </w:p>
        </w:tc>
      </w:tr>
      <w:tr w:rsidR="00796CFB">
        <w:trPr>
          <w:trHeight w:val="571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6CFB" w:rsidRDefault="00796CFB"/>
        </w:tc>
        <w:tc>
          <w:tcPr>
            <w:tcW w:w="2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6CFB" w:rsidRDefault="00796CFB"/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6CFB" w:rsidRDefault="00796CFB"/>
        </w:tc>
        <w:tc>
          <w:tcPr>
            <w:tcW w:w="4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6CFB" w:rsidRDefault="00796CFB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6CFB" w:rsidRDefault="00796CFB"/>
        </w:tc>
        <w:tc>
          <w:tcPr>
            <w:tcW w:w="1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6CFB" w:rsidRDefault="00796CFB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6CFB" w:rsidRDefault="0086416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предусмотрено</w:t>
            </w:r>
          </w:p>
          <w:p w:rsidR="00796CFB" w:rsidRDefault="0086416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муниципальной </w:t>
            </w:r>
          </w:p>
          <w:p w:rsidR="00796CFB" w:rsidRDefault="0086416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программой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6CFB" w:rsidRDefault="0086416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факт</w:t>
            </w:r>
          </w:p>
          <w:p w:rsidR="00796CFB" w:rsidRDefault="0086416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на 01.0</w:t>
            </w:r>
            <w:r w:rsidR="007B0D46"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</w:p>
          <w:p w:rsidR="00796CFB" w:rsidRDefault="00864165" w:rsidP="00A11D54">
            <w:pPr>
              <w:widowControl w:val="0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202</w:t>
            </w:r>
            <w:r w:rsidR="00A11D54">
              <w:rPr>
                <w:sz w:val="24"/>
              </w:rPr>
              <w:t>4</w:t>
            </w:r>
          </w:p>
        </w:tc>
        <w:tc>
          <w:tcPr>
            <w:tcW w:w="1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CFB" w:rsidRDefault="00796CFB"/>
        </w:tc>
      </w:tr>
    </w:tbl>
    <w:p w:rsidR="00796CFB" w:rsidRDefault="00796CFB">
      <w:pPr>
        <w:spacing w:line="24" w:lineRule="auto"/>
        <w:jc w:val="center"/>
        <w:rPr>
          <w:sz w:val="24"/>
        </w:rPr>
      </w:pPr>
    </w:p>
    <w:tbl>
      <w:tblPr>
        <w:tblW w:w="0" w:type="auto"/>
        <w:tblInd w:w="2" w:type="dxa"/>
        <w:tblLayout w:type="fixed"/>
        <w:tblLook w:val="04A0" w:firstRow="1" w:lastRow="0" w:firstColumn="1" w:lastColumn="0" w:noHBand="0" w:noVBand="1"/>
      </w:tblPr>
      <w:tblGrid>
        <w:gridCol w:w="828"/>
        <w:gridCol w:w="2272"/>
        <w:gridCol w:w="2465"/>
        <w:gridCol w:w="4339"/>
        <w:gridCol w:w="1134"/>
        <w:gridCol w:w="1117"/>
        <w:gridCol w:w="1134"/>
        <w:gridCol w:w="1151"/>
        <w:gridCol w:w="1145"/>
      </w:tblGrid>
      <w:tr w:rsidR="00796CFB">
        <w:trPr>
          <w:trHeight w:val="265"/>
          <w:tblHeader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6CFB" w:rsidRDefault="008641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6CFB" w:rsidRDefault="008641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6CFB" w:rsidRDefault="008641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6CFB" w:rsidRDefault="008641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6CFB" w:rsidRDefault="008641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6CFB" w:rsidRDefault="008641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6CFB" w:rsidRDefault="008641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6CFB" w:rsidRDefault="008641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CFB" w:rsidRDefault="00864165">
            <w:pPr>
              <w:jc w:val="center"/>
            </w:pPr>
            <w:r>
              <w:rPr>
                <w:sz w:val="24"/>
              </w:rPr>
              <w:t>9</w:t>
            </w:r>
          </w:p>
        </w:tc>
      </w:tr>
      <w:tr w:rsidR="00796CFB">
        <w:trPr>
          <w:trHeight w:val="26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6CFB" w:rsidRDefault="0086416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6CFB" w:rsidRDefault="00864165" w:rsidP="00276758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Подпрограмма 1.  «Противодействие коррупции в </w:t>
            </w:r>
            <w:r w:rsidR="007B0D46">
              <w:rPr>
                <w:rFonts w:ascii="Times New Roman" w:hAnsi="Times New Roman"/>
                <w:color w:val="auto"/>
                <w:sz w:val="24"/>
              </w:rPr>
              <w:t>Манычском</w:t>
            </w:r>
            <w:r w:rsidR="00276758" w:rsidRPr="00276758">
              <w:rPr>
                <w:rFonts w:ascii="Times New Roman" w:hAnsi="Times New Roman"/>
                <w:color w:val="auto"/>
                <w:sz w:val="24"/>
              </w:rPr>
              <w:t xml:space="preserve"> сельском поселении</w:t>
            </w:r>
            <w:r>
              <w:rPr>
                <w:rFonts w:ascii="Times New Roman" w:hAnsi="Times New Roman"/>
                <w:sz w:val="24"/>
              </w:rPr>
              <w:t xml:space="preserve">»   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6CFB" w:rsidRDefault="00796CFB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6CFB" w:rsidRDefault="00796CFB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6CFB" w:rsidRDefault="00864165" w:rsidP="007B0D4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7B0D46">
              <w:rPr>
                <w:sz w:val="24"/>
              </w:rPr>
              <w:t>4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6CFB" w:rsidRDefault="00864165" w:rsidP="007B0D4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7B0D46">
              <w:rPr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6CFB" w:rsidRDefault="00E839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6CFB" w:rsidRDefault="00E839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CFB" w:rsidRDefault="00E839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796CFB">
        <w:trPr>
          <w:trHeight w:val="26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6CFB" w:rsidRDefault="0086416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6CFB" w:rsidRDefault="00864165">
            <w:pPr>
              <w:rPr>
                <w:sz w:val="24"/>
              </w:rPr>
            </w:pPr>
            <w:r>
              <w:rPr>
                <w:sz w:val="24"/>
              </w:rPr>
              <w:t>Основное мероприятие 1.1</w:t>
            </w:r>
          </w:p>
          <w:p w:rsidR="00796CFB" w:rsidRDefault="00C612DD" w:rsidP="00C612DD">
            <w:pPr>
              <w:spacing w:line="228" w:lineRule="auto"/>
              <w:jc w:val="both"/>
              <w:rPr>
                <w:sz w:val="24"/>
              </w:rPr>
            </w:pPr>
            <w:r>
              <w:rPr>
                <w:kern w:val="1"/>
                <w:sz w:val="24"/>
                <w:szCs w:val="24"/>
              </w:rPr>
              <w:t xml:space="preserve">Совершенствование нормативного правового регулирования в сфере </w:t>
            </w:r>
            <w:r>
              <w:rPr>
                <w:kern w:val="1"/>
                <w:sz w:val="24"/>
                <w:szCs w:val="24"/>
              </w:rPr>
              <w:lastRenderedPageBreak/>
              <w:t>противодействия коррупции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6CFB" w:rsidRDefault="00C612DD">
            <w:pPr>
              <w:rPr>
                <w:sz w:val="24"/>
              </w:rPr>
            </w:pPr>
            <w:r w:rsidRPr="00223612">
              <w:rPr>
                <w:sz w:val="24"/>
                <w:szCs w:val="24"/>
              </w:rPr>
              <w:lastRenderedPageBreak/>
              <w:t xml:space="preserve">Администрация </w:t>
            </w:r>
            <w:r w:rsidR="007B0D46">
              <w:rPr>
                <w:sz w:val="24"/>
                <w:szCs w:val="24"/>
              </w:rPr>
              <w:t>Манычского</w:t>
            </w:r>
            <w:r>
              <w:rPr>
                <w:sz w:val="24"/>
                <w:szCs w:val="24"/>
              </w:rPr>
              <w:t xml:space="preserve"> сельского пос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6CFB" w:rsidRPr="00480F3C" w:rsidRDefault="00864165" w:rsidP="00EF778F">
            <w:pPr>
              <w:jc w:val="both"/>
              <w:rPr>
                <w:sz w:val="24"/>
                <w:szCs w:val="24"/>
              </w:rPr>
            </w:pPr>
            <w:r w:rsidRPr="008B0B0B">
              <w:rPr>
                <w:sz w:val="24"/>
              </w:rPr>
              <w:t xml:space="preserve">В целях приведения правовых актов </w:t>
            </w:r>
            <w:r w:rsidR="007B0D46">
              <w:rPr>
                <w:sz w:val="24"/>
                <w:szCs w:val="24"/>
              </w:rPr>
              <w:t>Манычского</w:t>
            </w:r>
            <w:r w:rsidR="008B0B0B" w:rsidRPr="008B0B0B">
              <w:rPr>
                <w:sz w:val="24"/>
                <w:szCs w:val="24"/>
              </w:rPr>
              <w:t xml:space="preserve"> сельского пос</w:t>
            </w:r>
            <w:r w:rsidR="008B0B0B" w:rsidRPr="008B0B0B">
              <w:rPr>
                <w:sz w:val="24"/>
                <w:szCs w:val="24"/>
              </w:rPr>
              <w:t>е</w:t>
            </w:r>
            <w:r w:rsidR="008B0B0B" w:rsidRPr="008B0B0B">
              <w:rPr>
                <w:sz w:val="24"/>
                <w:szCs w:val="24"/>
              </w:rPr>
              <w:t>ления</w:t>
            </w:r>
            <w:r w:rsidRPr="008B0B0B">
              <w:rPr>
                <w:sz w:val="24"/>
              </w:rPr>
              <w:t xml:space="preserve"> в соответствие действующему законодательству, Администрацией </w:t>
            </w:r>
            <w:r w:rsidR="007B0D46">
              <w:rPr>
                <w:sz w:val="24"/>
                <w:szCs w:val="24"/>
              </w:rPr>
              <w:t>Манычского</w:t>
            </w:r>
            <w:r w:rsidR="008B0B0B" w:rsidRPr="008B0B0B">
              <w:rPr>
                <w:sz w:val="24"/>
                <w:szCs w:val="24"/>
              </w:rPr>
              <w:t xml:space="preserve"> сельского пос</w:t>
            </w:r>
            <w:r w:rsidR="008B0B0B" w:rsidRPr="008B0B0B">
              <w:rPr>
                <w:sz w:val="24"/>
                <w:szCs w:val="24"/>
              </w:rPr>
              <w:t>е</w:t>
            </w:r>
            <w:r w:rsidR="008B0B0B" w:rsidRPr="008B0B0B">
              <w:rPr>
                <w:sz w:val="24"/>
                <w:szCs w:val="24"/>
              </w:rPr>
              <w:t>ления</w:t>
            </w:r>
            <w:r w:rsidR="008B0B0B" w:rsidRPr="008B0B0B">
              <w:rPr>
                <w:sz w:val="24"/>
              </w:rPr>
              <w:t xml:space="preserve"> </w:t>
            </w:r>
            <w:r w:rsidRPr="008B0B0B">
              <w:rPr>
                <w:sz w:val="24"/>
              </w:rPr>
              <w:t xml:space="preserve">разработано и </w:t>
            </w:r>
            <w:r w:rsidR="00480F3C" w:rsidRPr="00480F3C">
              <w:rPr>
                <w:sz w:val="24"/>
                <w:szCs w:val="24"/>
              </w:rPr>
              <w:t xml:space="preserve">принято </w:t>
            </w:r>
            <w:r w:rsidR="00EF778F">
              <w:rPr>
                <w:sz w:val="24"/>
                <w:szCs w:val="24"/>
              </w:rPr>
              <w:t>3</w:t>
            </w:r>
            <w:r w:rsidR="00480F3C" w:rsidRPr="00480F3C">
              <w:rPr>
                <w:sz w:val="24"/>
                <w:szCs w:val="24"/>
              </w:rPr>
              <w:t xml:space="preserve"> правовых акта в сфере противодействия коррупции, в </w:t>
            </w:r>
            <w:r w:rsidR="00480F3C" w:rsidRPr="00480F3C">
              <w:rPr>
                <w:sz w:val="24"/>
                <w:szCs w:val="24"/>
              </w:rPr>
              <w:lastRenderedPageBreak/>
              <w:t xml:space="preserve">том числе </w:t>
            </w:r>
            <w:r w:rsidR="00EF778F">
              <w:rPr>
                <w:sz w:val="24"/>
                <w:szCs w:val="24"/>
              </w:rPr>
              <w:t>1</w:t>
            </w:r>
            <w:r w:rsidR="00480F3C" w:rsidRPr="00480F3C">
              <w:rPr>
                <w:sz w:val="24"/>
                <w:szCs w:val="24"/>
              </w:rPr>
              <w:t xml:space="preserve"> из которых о внесении изменений и дополнений в  действующий правой акт.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6CFB" w:rsidRDefault="00864165" w:rsidP="007B0D46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202</w:t>
            </w:r>
            <w:r w:rsidR="007B0D46">
              <w:rPr>
                <w:sz w:val="24"/>
              </w:rPr>
              <w:t>4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6CFB" w:rsidRDefault="00864165" w:rsidP="007B0D4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7B0D46">
              <w:rPr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6CFB" w:rsidRDefault="008641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6CFB" w:rsidRDefault="008641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CFB" w:rsidRDefault="008641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796CFB">
        <w:trPr>
          <w:trHeight w:val="253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6CFB" w:rsidRDefault="0086416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1.2.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6CFB" w:rsidRDefault="00864165">
            <w:pPr>
              <w:rPr>
                <w:sz w:val="24"/>
              </w:rPr>
            </w:pPr>
            <w:r>
              <w:rPr>
                <w:sz w:val="24"/>
              </w:rPr>
              <w:t>Основное мероприятие 1.2</w:t>
            </w:r>
          </w:p>
          <w:p w:rsidR="00796CFB" w:rsidRDefault="00C612DD">
            <w:pPr>
              <w:spacing w:line="228" w:lineRule="auto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Повышение эффективности механизмов выявления, предотвращения и урегулирования конфликта интересов на муниципальной службе </w:t>
            </w:r>
            <w:r w:rsidR="007B0D46">
              <w:rPr>
                <w:sz w:val="24"/>
                <w:szCs w:val="24"/>
              </w:rPr>
              <w:t>Манычского</w:t>
            </w:r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6CFB" w:rsidRDefault="00C612DD">
            <w:pPr>
              <w:rPr>
                <w:sz w:val="24"/>
              </w:rPr>
            </w:pPr>
            <w:r w:rsidRPr="00223612">
              <w:rPr>
                <w:sz w:val="24"/>
                <w:szCs w:val="24"/>
              </w:rPr>
              <w:t xml:space="preserve">Администрация </w:t>
            </w:r>
            <w:r w:rsidR="007B0D46">
              <w:rPr>
                <w:sz w:val="24"/>
                <w:szCs w:val="24"/>
              </w:rPr>
              <w:t>Манычского</w:t>
            </w:r>
            <w:r>
              <w:rPr>
                <w:sz w:val="24"/>
                <w:szCs w:val="24"/>
              </w:rPr>
              <w:t xml:space="preserve"> сельского пос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6CFB" w:rsidRPr="00480F3C" w:rsidRDefault="00480F3C" w:rsidP="00EF778F">
            <w:pPr>
              <w:jc w:val="both"/>
              <w:rPr>
                <w:sz w:val="24"/>
                <w:szCs w:val="24"/>
              </w:rPr>
            </w:pPr>
            <w:r w:rsidRPr="00480F3C">
              <w:rPr>
                <w:sz w:val="24"/>
                <w:szCs w:val="24"/>
              </w:rPr>
              <w:t xml:space="preserve">В рамках проведения ежегодного мониторинга исполнения муниципальными служащими обязанности уведомлять представителя нанимателя о возникновении личной заинтересованности, а также  предотвращения фактов, содержащих признаки возникновения конфликта интересов, в том числе скрытой аффилированности, проведен анализ </w:t>
            </w:r>
            <w:r w:rsidR="00EF778F">
              <w:rPr>
                <w:sz w:val="24"/>
                <w:szCs w:val="24"/>
              </w:rPr>
              <w:t>7</w:t>
            </w:r>
            <w:r w:rsidRPr="00480F3C">
              <w:rPr>
                <w:sz w:val="24"/>
                <w:szCs w:val="24"/>
              </w:rPr>
              <w:t xml:space="preserve"> анкет, представленных муниципальными служащими Администрации </w:t>
            </w:r>
            <w:r w:rsidR="007B0D46">
              <w:rPr>
                <w:sz w:val="24"/>
                <w:szCs w:val="24"/>
              </w:rPr>
              <w:t>Манычского</w:t>
            </w:r>
            <w:r w:rsidRPr="00480F3C">
              <w:rPr>
                <w:sz w:val="24"/>
                <w:szCs w:val="24"/>
              </w:rPr>
              <w:t xml:space="preserve"> сельского поселения, и руководителем подведомственного муниципального учреждения в отношении лиц, способных повлиять на надлежащее, объективное и беспристрастное исполнение ими должностных обязанностей.</w:t>
            </w:r>
            <w:r w:rsidRPr="00480F3C">
              <w:rPr>
                <w:rStyle w:val="31"/>
                <w:sz w:val="24"/>
                <w:szCs w:val="24"/>
              </w:rPr>
              <w:t xml:space="preserve"> </w:t>
            </w:r>
            <w:r w:rsidRPr="00480F3C">
              <w:rPr>
                <w:rStyle w:val="211pt"/>
                <w:sz w:val="24"/>
                <w:szCs w:val="24"/>
              </w:rPr>
              <w:t xml:space="preserve">Случаев возникновения конфликта интересов </w:t>
            </w:r>
            <w:r w:rsidR="00EF778F">
              <w:rPr>
                <w:rStyle w:val="211pt"/>
                <w:sz w:val="24"/>
                <w:szCs w:val="24"/>
              </w:rPr>
              <w:t>за 6 месяцев</w:t>
            </w:r>
            <w:r w:rsidRPr="00480F3C">
              <w:rPr>
                <w:rStyle w:val="211pt"/>
                <w:sz w:val="24"/>
                <w:szCs w:val="24"/>
              </w:rPr>
              <w:t xml:space="preserve"> 202</w:t>
            </w:r>
            <w:r w:rsidR="00EF778F">
              <w:rPr>
                <w:rStyle w:val="211pt"/>
                <w:sz w:val="24"/>
                <w:szCs w:val="24"/>
              </w:rPr>
              <w:t>4 года</w:t>
            </w:r>
            <w:r w:rsidRPr="00480F3C">
              <w:rPr>
                <w:rStyle w:val="211pt"/>
                <w:sz w:val="24"/>
                <w:szCs w:val="24"/>
              </w:rPr>
              <w:t xml:space="preserve"> не было.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6CFB" w:rsidRDefault="00864165" w:rsidP="007B0D4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7B0D46">
              <w:rPr>
                <w:sz w:val="24"/>
              </w:rPr>
              <w:t>4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6CFB" w:rsidRDefault="00864165" w:rsidP="007B0D4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7B0D46">
              <w:rPr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6CFB" w:rsidRDefault="008641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6CFB" w:rsidRDefault="008641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CFB" w:rsidRDefault="008641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796CFB">
        <w:trPr>
          <w:trHeight w:val="26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6CFB" w:rsidRDefault="0086416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6CFB" w:rsidRDefault="00864165">
            <w:pPr>
              <w:rPr>
                <w:sz w:val="24"/>
              </w:rPr>
            </w:pPr>
            <w:r>
              <w:rPr>
                <w:sz w:val="24"/>
              </w:rPr>
              <w:t>Основное мероприятие 1.3</w:t>
            </w:r>
          </w:p>
          <w:p w:rsidR="00796CFB" w:rsidRDefault="00026BA2">
            <w:pPr>
              <w:spacing w:line="228" w:lineRule="auto"/>
              <w:rPr>
                <w:sz w:val="24"/>
              </w:rPr>
            </w:pPr>
            <w:r>
              <w:rPr>
                <w:kern w:val="1"/>
                <w:sz w:val="24"/>
                <w:szCs w:val="24"/>
              </w:rPr>
              <w:t xml:space="preserve">Усиление контроля за соблюдением лицами, замещающими должности муниципальной службы </w:t>
            </w:r>
            <w:r w:rsidR="007B0D46">
              <w:rPr>
                <w:sz w:val="24"/>
                <w:szCs w:val="24"/>
              </w:rPr>
              <w:t>Манычского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 xml:space="preserve">сельского поселения </w:t>
            </w:r>
            <w:r>
              <w:rPr>
                <w:kern w:val="1"/>
                <w:sz w:val="24"/>
                <w:szCs w:val="24"/>
              </w:rPr>
              <w:t>(далее – должностные лица) антикоррупционных норм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6CFB" w:rsidRDefault="00026BA2">
            <w:pPr>
              <w:rPr>
                <w:sz w:val="24"/>
              </w:rPr>
            </w:pPr>
            <w:r w:rsidRPr="00223612">
              <w:rPr>
                <w:sz w:val="24"/>
                <w:szCs w:val="24"/>
              </w:rPr>
              <w:lastRenderedPageBreak/>
              <w:t xml:space="preserve">Администрация </w:t>
            </w:r>
            <w:r w:rsidR="007B0D46">
              <w:rPr>
                <w:sz w:val="24"/>
                <w:szCs w:val="24"/>
              </w:rPr>
              <w:t>Манычского</w:t>
            </w:r>
            <w:r>
              <w:rPr>
                <w:sz w:val="24"/>
                <w:szCs w:val="24"/>
              </w:rPr>
              <w:t xml:space="preserve"> сельского пос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6CFB" w:rsidRPr="00480F3C" w:rsidRDefault="00480F3C" w:rsidP="00EB0D9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80F3C">
              <w:rPr>
                <w:sz w:val="24"/>
                <w:szCs w:val="24"/>
              </w:rPr>
              <w:t>В рамках декларационной кампании организован прием сведений о доходах, расходах, об имуществе и обязательствах имущественного характера за 202</w:t>
            </w:r>
            <w:r w:rsidR="00EF778F">
              <w:rPr>
                <w:sz w:val="24"/>
                <w:szCs w:val="24"/>
              </w:rPr>
              <w:t>3</w:t>
            </w:r>
            <w:r w:rsidRPr="00480F3C">
              <w:rPr>
                <w:sz w:val="24"/>
                <w:szCs w:val="24"/>
              </w:rPr>
              <w:t xml:space="preserve"> год посредством СПО «Справки БК», по результатам которого в отчетном периоде проверено </w:t>
            </w:r>
            <w:r w:rsidR="00EF778F">
              <w:rPr>
                <w:sz w:val="24"/>
                <w:szCs w:val="24"/>
              </w:rPr>
              <w:t>7</w:t>
            </w:r>
            <w:r w:rsidRPr="00480F3C">
              <w:rPr>
                <w:sz w:val="24"/>
                <w:szCs w:val="24"/>
              </w:rPr>
              <w:t xml:space="preserve"> справ</w:t>
            </w:r>
            <w:r w:rsidR="00EF778F">
              <w:rPr>
                <w:sz w:val="24"/>
                <w:szCs w:val="24"/>
              </w:rPr>
              <w:t>о</w:t>
            </w:r>
            <w:r w:rsidRPr="00480F3C">
              <w:rPr>
                <w:sz w:val="24"/>
                <w:szCs w:val="24"/>
              </w:rPr>
              <w:t xml:space="preserve">к, представленных </w:t>
            </w:r>
            <w:r w:rsidR="00EF778F">
              <w:rPr>
                <w:sz w:val="24"/>
                <w:szCs w:val="24"/>
              </w:rPr>
              <w:t>6</w:t>
            </w:r>
            <w:r w:rsidRPr="00480F3C">
              <w:rPr>
                <w:sz w:val="24"/>
                <w:szCs w:val="24"/>
              </w:rPr>
              <w:t xml:space="preserve"> муниципальными служащими Администрации </w:t>
            </w:r>
            <w:r w:rsidR="007B0D46">
              <w:rPr>
                <w:sz w:val="24"/>
                <w:szCs w:val="24"/>
              </w:rPr>
              <w:t>Манычского</w:t>
            </w:r>
            <w:r w:rsidRPr="00480F3C">
              <w:rPr>
                <w:sz w:val="24"/>
                <w:szCs w:val="24"/>
              </w:rPr>
              <w:t xml:space="preserve"> сельского </w:t>
            </w:r>
            <w:r w:rsidRPr="00480F3C">
              <w:rPr>
                <w:sz w:val="24"/>
                <w:szCs w:val="24"/>
              </w:rPr>
              <w:lastRenderedPageBreak/>
              <w:t xml:space="preserve">поселения,  и 1 руководителем подведомственного муниципального учреждения на предмет полноты и правильности их заполнения в соответствии с Методическими рекомендациями Министерства труда и социальной защиты Российской Федерации. </w:t>
            </w:r>
            <w:r w:rsidRPr="00480F3C">
              <w:rPr>
                <w:color w:val="1A1A1A"/>
                <w:sz w:val="24"/>
                <w:szCs w:val="24"/>
              </w:rPr>
              <w:t>В соответствии с подпунктом "ж" пункта 1 Указа Президента Российской Федерации от 29 декабря 2022 г. № 968 "Об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операции" в период проведения СВО и впредь до издания соответствующих нормативных правовых актов Российской Федерации размещение сведений на официальных сайтах органов публичной власти и организаций в сети "Интернет" и их предоставление общероссийским СМИ для опубликования не осуществляются.</w:t>
            </w:r>
            <w:r w:rsidRPr="00480F3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6CFB" w:rsidRDefault="00864165" w:rsidP="007B0D46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202</w:t>
            </w:r>
            <w:r w:rsidR="007B0D46">
              <w:rPr>
                <w:sz w:val="24"/>
              </w:rPr>
              <w:t>4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6CFB" w:rsidRDefault="00864165" w:rsidP="007B0D4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7B0D46">
              <w:rPr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6CFB" w:rsidRDefault="008641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6CFB" w:rsidRDefault="008641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CFB" w:rsidRDefault="008641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796CFB">
        <w:trPr>
          <w:trHeight w:val="26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6CFB" w:rsidRDefault="0086416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1.4.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6CFB" w:rsidRDefault="00864165">
            <w:pPr>
              <w:rPr>
                <w:sz w:val="24"/>
              </w:rPr>
            </w:pPr>
            <w:r>
              <w:rPr>
                <w:sz w:val="24"/>
              </w:rPr>
              <w:t>Основное мероприятие 1.4</w:t>
            </w:r>
          </w:p>
          <w:p w:rsidR="00796CFB" w:rsidRDefault="00026BA2">
            <w:pPr>
              <w:spacing w:line="228" w:lineRule="auto"/>
              <w:rPr>
                <w:sz w:val="24"/>
              </w:rPr>
            </w:pPr>
            <w:r>
              <w:rPr>
                <w:kern w:val="1"/>
                <w:sz w:val="24"/>
                <w:szCs w:val="24"/>
              </w:rPr>
              <w:t xml:space="preserve">Осуществление антикоррупционной экспертизы нормативных правовых актов </w:t>
            </w:r>
            <w:r w:rsidR="007B0D46">
              <w:rPr>
                <w:sz w:val="24"/>
                <w:szCs w:val="24"/>
              </w:rPr>
              <w:t>Манычского</w:t>
            </w:r>
            <w:r>
              <w:rPr>
                <w:sz w:val="24"/>
                <w:szCs w:val="24"/>
              </w:rPr>
              <w:t xml:space="preserve"> сельского </w:t>
            </w:r>
            <w:r>
              <w:rPr>
                <w:sz w:val="24"/>
                <w:szCs w:val="24"/>
              </w:rPr>
              <w:lastRenderedPageBreak/>
              <w:t>поселения</w:t>
            </w:r>
            <w:r>
              <w:rPr>
                <w:kern w:val="1"/>
                <w:sz w:val="24"/>
                <w:szCs w:val="24"/>
              </w:rPr>
              <w:t xml:space="preserve"> и их проектов с учетом мониторинга соответствующей правоприменительной практики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6CFB" w:rsidRDefault="00026BA2">
            <w:pPr>
              <w:rPr>
                <w:sz w:val="24"/>
              </w:rPr>
            </w:pPr>
            <w:r w:rsidRPr="00D20C3A">
              <w:rPr>
                <w:sz w:val="24"/>
                <w:szCs w:val="24"/>
              </w:rPr>
              <w:lastRenderedPageBreak/>
              <w:t xml:space="preserve">Администрация </w:t>
            </w:r>
            <w:r w:rsidR="007B0D46">
              <w:rPr>
                <w:sz w:val="24"/>
                <w:szCs w:val="24"/>
              </w:rPr>
              <w:t>Манычского</w:t>
            </w:r>
            <w:r w:rsidRPr="00D20C3A">
              <w:rPr>
                <w:sz w:val="24"/>
                <w:szCs w:val="24"/>
              </w:rPr>
              <w:t xml:space="preserve"> сельского пос</w:t>
            </w:r>
            <w:r w:rsidRPr="00D20C3A">
              <w:rPr>
                <w:sz w:val="24"/>
                <w:szCs w:val="24"/>
              </w:rPr>
              <w:t>е</w:t>
            </w:r>
            <w:r w:rsidRPr="00D20C3A">
              <w:rPr>
                <w:sz w:val="24"/>
                <w:szCs w:val="24"/>
              </w:rPr>
              <w:t>ления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6CFB" w:rsidRPr="00480F3C" w:rsidRDefault="00480F3C" w:rsidP="00EB0D98">
            <w:pPr>
              <w:jc w:val="both"/>
              <w:rPr>
                <w:sz w:val="24"/>
                <w:szCs w:val="24"/>
              </w:rPr>
            </w:pPr>
            <w:r w:rsidRPr="00480F3C">
              <w:rPr>
                <w:sz w:val="24"/>
                <w:szCs w:val="24"/>
              </w:rPr>
              <w:t xml:space="preserve">В целях выявления и исключения в нормативных правовых актах </w:t>
            </w:r>
            <w:r w:rsidR="007B0D46">
              <w:rPr>
                <w:sz w:val="24"/>
                <w:szCs w:val="24"/>
              </w:rPr>
              <w:t>Манычского</w:t>
            </w:r>
            <w:r w:rsidRPr="00480F3C">
              <w:rPr>
                <w:sz w:val="24"/>
                <w:szCs w:val="24"/>
              </w:rPr>
              <w:t xml:space="preserve"> сельского пос</w:t>
            </w:r>
            <w:r w:rsidRPr="00480F3C">
              <w:rPr>
                <w:sz w:val="24"/>
                <w:szCs w:val="24"/>
              </w:rPr>
              <w:t>е</w:t>
            </w:r>
            <w:r w:rsidRPr="00480F3C">
              <w:rPr>
                <w:sz w:val="24"/>
                <w:szCs w:val="24"/>
              </w:rPr>
              <w:t>ления (далее - НПА) и их проектах коррупциогенных факторов разработан и утвержден Порядок проведения антикоррупционной экспертизы НПА и их проектов В отчетном периоде проведена антикорруп</w:t>
            </w:r>
            <w:r w:rsidR="00EF778F">
              <w:rPr>
                <w:sz w:val="24"/>
                <w:szCs w:val="24"/>
              </w:rPr>
              <w:t xml:space="preserve">ционная </w:t>
            </w:r>
            <w:r w:rsidR="00EF778F">
              <w:rPr>
                <w:sz w:val="24"/>
                <w:szCs w:val="24"/>
              </w:rPr>
              <w:lastRenderedPageBreak/>
              <w:t>экспертиза в отношении 2</w:t>
            </w:r>
            <w:r w:rsidRPr="00480F3C">
              <w:rPr>
                <w:sz w:val="24"/>
                <w:szCs w:val="24"/>
              </w:rPr>
              <w:t xml:space="preserve">9 проектов НПА, представленных на согласование. Также в отношении всех указанных проектов проведена независимая экспертиза посредством размещения их на официальном сайте Администрации, по результатам проведения которой комментариев и экспертных заключений в отношении проектов НПА, размещенных на указанном сайте, не поступало. В рамках осуществления антикоррупционной экспертизы НПА Сальской городской прокуратурой в отчетном периоде внесено </w:t>
            </w:r>
            <w:r w:rsidR="00EB0D98">
              <w:rPr>
                <w:sz w:val="24"/>
                <w:szCs w:val="24"/>
              </w:rPr>
              <w:t>2 протеста</w:t>
            </w:r>
            <w:r w:rsidRPr="00480F3C">
              <w:rPr>
                <w:sz w:val="24"/>
                <w:szCs w:val="24"/>
              </w:rPr>
              <w:t xml:space="preserve"> на постановления Администрация </w:t>
            </w:r>
            <w:r w:rsidR="007B0D46">
              <w:rPr>
                <w:sz w:val="24"/>
                <w:szCs w:val="24"/>
              </w:rPr>
              <w:t>Манычского</w:t>
            </w:r>
            <w:r w:rsidRPr="00480F3C">
              <w:rPr>
                <w:sz w:val="24"/>
                <w:szCs w:val="24"/>
              </w:rPr>
              <w:t xml:space="preserve"> сельского пос</w:t>
            </w:r>
            <w:r w:rsidRPr="00480F3C">
              <w:rPr>
                <w:sz w:val="24"/>
                <w:szCs w:val="24"/>
              </w:rPr>
              <w:t>е</w:t>
            </w:r>
            <w:r w:rsidRPr="00480F3C">
              <w:rPr>
                <w:sz w:val="24"/>
                <w:szCs w:val="24"/>
              </w:rPr>
              <w:t xml:space="preserve">ления и 3 протеста на решения Собрания депутатов </w:t>
            </w:r>
            <w:r w:rsidR="007B0D46">
              <w:rPr>
                <w:sz w:val="24"/>
                <w:szCs w:val="24"/>
              </w:rPr>
              <w:t>Манычского</w:t>
            </w:r>
            <w:r w:rsidRPr="00480F3C">
              <w:rPr>
                <w:sz w:val="24"/>
                <w:szCs w:val="24"/>
              </w:rPr>
              <w:t xml:space="preserve"> сельского пос</w:t>
            </w:r>
            <w:r w:rsidRPr="00480F3C">
              <w:rPr>
                <w:sz w:val="24"/>
                <w:szCs w:val="24"/>
              </w:rPr>
              <w:t>е</w:t>
            </w:r>
            <w:r w:rsidRPr="00480F3C">
              <w:rPr>
                <w:sz w:val="24"/>
                <w:szCs w:val="24"/>
              </w:rPr>
              <w:t>ления.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6CFB" w:rsidRDefault="00864165" w:rsidP="007B0D46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202</w:t>
            </w:r>
            <w:r w:rsidR="007B0D46">
              <w:rPr>
                <w:sz w:val="24"/>
              </w:rPr>
              <w:t>4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6CFB" w:rsidRDefault="00864165" w:rsidP="007B0D4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7B0D46">
              <w:rPr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6CFB" w:rsidRDefault="008641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6CFB" w:rsidRDefault="008641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CFB" w:rsidRDefault="008641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796CFB">
        <w:trPr>
          <w:trHeight w:val="28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6CFB" w:rsidRDefault="0086416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1.5.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6CFB" w:rsidRDefault="00864165">
            <w:pPr>
              <w:rPr>
                <w:sz w:val="24"/>
              </w:rPr>
            </w:pPr>
            <w:r>
              <w:rPr>
                <w:sz w:val="24"/>
              </w:rPr>
              <w:t>Основное мероприятие 1.5</w:t>
            </w:r>
          </w:p>
          <w:p w:rsidR="00796CFB" w:rsidRDefault="007429DC">
            <w:pPr>
              <w:spacing w:line="228" w:lineRule="auto"/>
              <w:rPr>
                <w:sz w:val="24"/>
              </w:rPr>
            </w:pPr>
            <w:r>
              <w:rPr>
                <w:sz w:val="24"/>
                <w:szCs w:val="24"/>
              </w:rPr>
              <w:t>Совершенствование мер по противодействию коррупции в сфере закупок товаров, работ, услуг для обеспечения муниципальных нужд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6CFB" w:rsidRDefault="007429DC">
            <w:pPr>
              <w:rPr>
                <w:sz w:val="24"/>
              </w:rPr>
            </w:pPr>
            <w:r w:rsidRPr="00D20C3A">
              <w:rPr>
                <w:sz w:val="24"/>
                <w:szCs w:val="24"/>
              </w:rPr>
              <w:t xml:space="preserve">Администрация </w:t>
            </w:r>
            <w:r w:rsidR="007B0D46">
              <w:rPr>
                <w:sz w:val="24"/>
                <w:szCs w:val="24"/>
              </w:rPr>
              <w:t>Манычского</w:t>
            </w:r>
            <w:r w:rsidRPr="00D20C3A">
              <w:rPr>
                <w:sz w:val="24"/>
                <w:szCs w:val="24"/>
              </w:rPr>
              <w:t xml:space="preserve"> сельского пос</w:t>
            </w:r>
            <w:r w:rsidRPr="00D20C3A">
              <w:rPr>
                <w:sz w:val="24"/>
                <w:szCs w:val="24"/>
              </w:rPr>
              <w:t>е</w:t>
            </w:r>
            <w:r w:rsidRPr="00D20C3A">
              <w:rPr>
                <w:sz w:val="24"/>
                <w:szCs w:val="24"/>
              </w:rPr>
              <w:t>ления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6CFB" w:rsidRPr="00480F3C" w:rsidRDefault="00480F3C" w:rsidP="00EB0D98">
            <w:pPr>
              <w:widowControl w:val="0"/>
              <w:jc w:val="both"/>
              <w:rPr>
                <w:sz w:val="24"/>
                <w:szCs w:val="24"/>
              </w:rPr>
            </w:pPr>
            <w:r w:rsidRPr="00480F3C">
              <w:rPr>
                <w:sz w:val="24"/>
                <w:szCs w:val="24"/>
              </w:rPr>
              <w:t xml:space="preserve">В Администрации </w:t>
            </w:r>
            <w:r w:rsidR="007B0D46">
              <w:rPr>
                <w:sz w:val="24"/>
                <w:szCs w:val="24"/>
              </w:rPr>
              <w:t>Манычского</w:t>
            </w:r>
            <w:r w:rsidRPr="00480F3C">
              <w:rPr>
                <w:sz w:val="24"/>
                <w:szCs w:val="24"/>
              </w:rPr>
              <w:t xml:space="preserve"> сельского поселения постановлением № 79 от 22.10.2020 года утвержден антикоррупционный стандарт деятельности Администрации </w:t>
            </w:r>
            <w:r w:rsidR="007B0D46">
              <w:rPr>
                <w:sz w:val="24"/>
                <w:szCs w:val="24"/>
              </w:rPr>
              <w:t>Манычского</w:t>
            </w:r>
            <w:r w:rsidRPr="00480F3C">
              <w:rPr>
                <w:sz w:val="24"/>
                <w:szCs w:val="24"/>
              </w:rPr>
              <w:t xml:space="preserve"> сельского поселения в сфере осуществления закупок товаров, работ, услуг для обеспечения муниципальных нужд,</w:t>
            </w:r>
            <w:r w:rsidR="00EB0D98">
              <w:rPr>
                <w:sz w:val="24"/>
                <w:szCs w:val="24"/>
              </w:rPr>
              <w:t xml:space="preserve"> а также постановлением № 61 от 05</w:t>
            </w:r>
            <w:r w:rsidRPr="00480F3C">
              <w:rPr>
                <w:sz w:val="24"/>
                <w:szCs w:val="24"/>
              </w:rPr>
              <w:t xml:space="preserve">.11.2020 утверждено Положение о взаимодействии должностных лиц, ответственных за работу по профилактике коррупционных и иных правонарушений в Администрации поселения с иными должностными </w:t>
            </w:r>
            <w:r w:rsidRPr="00480F3C">
              <w:rPr>
                <w:sz w:val="24"/>
                <w:szCs w:val="24"/>
              </w:rPr>
              <w:lastRenderedPageBreak/>
              <w:t>лицами Администрации по вопросам выявления личной заинтересованности служащих, которая приводит или может привести к конфликту интересов при осуществлении закупок, согласно которым проводится работа по выявлению и минимализации коррупционных рисков при осуществлении закупок товаров, работ, услуг для обеспечения муниципальных нужд. За 202</w:t>
            </w:r>
            <w:r w:rsidR="00EB0D98">
              <w:rPr>
                <w:sz w:val="24"/>
                <w:szCs w:val="24"/>
              </w:rPr>
              <w:t>4</w:t>
            </w:r>
            <w:r w:rsidRPr="00480F3C">
              <w:rPr>
                <w:sz w:val="24"/>
                <w:szCs w:val="24"/>
              </w:rPr>
              <w:t xml:space="preserve"> год был произведен мониторинг 1 закупки (электронный аукцион). Фактов личной заинтересованности в Администрации </w:t>
            </w:r>
            <w:r w:rsidR="007B0D46">
              <w:rPr>
                <w:sz w:val="24"/>
                <w:szCs w:val="24"/>
              </w:rPr>
              <w:t>Манычского</w:t>
            </w:r>
            <w:r w:rsidRPr="00480F3C">
              <w:rPr>
                <w:sz w:val="24"/>
                <w:szCs w:val="24"/>
              </w:rPr>
              <w:t xml:space="preserve"> сельского поселения не выявлено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6CFB" w:rsidRDefault="00864165" w:rsidP="007B0D46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202</w:t>
            </w:r>
            <w:r w:rsidR="007B0D46">
              <w:rPr>
                <w:sz w:val="24"/>
              </w:rPr>
              <w:t>4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6CFB" w:rsidRDefault="00864165" w:rsidP="007B0D4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7B0D46">
              <w:rPr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6CFB" w:rsidRDefault="008641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6CFB" w:rsidRDefault="008641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CFB" w:rsidRDefault="008641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796CFB">
        <w:trPr>
          <w:trHeight w:val="26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6CFB" w:rsidRDefault="00864165" w:rsidP="00EB0D9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  <w:r w:rsidR="00EB0D98">
              <w:rPr>
                <w:sz w:val="24"/>
              </w:rPr>
              <w:t>6</w:t>
            </w:r>
            <w:r>
              <w:rPr>
                <w:sz w:val="24"/>
              </w:rPr>
              <w:t>.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6CFB" w:rsidRDefault="00864165">
            <w:pPr>
              <w:rPr>
                <w:sz w:val="24"/>
              </w:rPr>
            </w:pPr>
            <w:r>
              <w:rPr>
                <w:sz w:val="24"/>
              </w:rPr>
              <w:t>Основное мероприятие 1.7</w:t>
            </w:r>
          </w:p>
          <w:p w:rsidR="00796CFB" w:rsidRDefault="00721CFB">
            <w:pPr>
              <w:spacing w:line="228" w:lineRule="auto"/>
              <w:rPr>
                <w:sz w:val="24"/>
              </w:rPr>
            </w:pPr>
            <w:r>
              <w:rPr>
                <w:kern w:val="1"/>
                <w:sz w:val="24"/>
                <w:szCs w:val="24"/>
              </w:rPr>
              <w:t>Опубликование  информационных  материалов о реализации    мероприятий по противодействию коррупции в средствах массовой информации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6CFB" w:rsidRDefault="00721CFB">
            <w:pPr>
              <w:rPr>
                <w:rStyle w:val="FontStyle110"/>
                <w:sz w:val="24"/>
              </w:rPr>
            </w:pPr>
            <w:r w:rsidRPr="00D20C3A">
              <w:rPr>
                <w:sz w:val="24"/>
                <w:szCs w:val="24"/>
              </w:rPr>
              <w:t xml:space="preserve">Администрация </w:t>
            </w:r>
            <w:r w:rsidR="007B0D46">
              <w:rPr>
                <w:sz w:val="24"/>
                <w:szCs w:val="24"/>
              </w:rPr>
              <w:t>Манычского</w:t>
            </w:r>
            <w:r w:rsidRPr="00D20C3A">
              <w:rPr>
                <w:sz w:val="24"/>
                <w:szCs w:val="24"/>
              </w:rPr>
              <w:t xml:space="preserve"> сельского пос</w:t>
            </w:r>
            <w:r w:rsidRPr="00D20C3A">
              <w:rPr>
                <w:sz w:val="24"/>
                <w:szCs w:val="24"/>
              </w:rPr>
              <w:t>е</w:t>
            </w:r>
            <w:r w:rsidRPr="00D20C3A">
              <w:rPr>
                <w:sz w:val="24"/>
                <w:szCs w:val="24"/>
              </w:rPr>
              <w:t>ления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6CFB" w:rsidRDefault="00CE258A" w:rsidP="00CE258A">
            <w:pPr>
              <w:spacing w:line="228" w:lineRule="auto"/>
              <w:jc w:val="both"/>
              <w:rPr>
                <w:sz w:val="24"/>
              </w:rPr>
            </w:pPr>
            <w:r>
              <w:rPr>
                <w:rStyle w:val="FontStyle110"/>
                <w:sz w:val="24"/>
              </w:rPr>
              <w:t>На информационных стендах поселения опубликована</w:t>
            </w:r>
            <w:r w:rsidR="00864165">
              <w:rPr>
                <w:rStyle w:val="FontStyle110"/>
                <w:sz w:val="24"/>
              </w:rPr>
              <w:t xml:space="preserve"> информаци</w:t>
            </w:r>
            <w:r>
              <w:rPr>
                <w:rStyle w:val="FontStyle110"/>
                <w:sz w:val="24"/>
              </w:rPr>
              <w:t>я</w:t>
            </w:r>
            <w:r w:rsidR="00864165">
              <w:rPr>
                <w:rStyle w:val="FontStyle110"/>
                <w:sz w:val="24"/>
              </w:rPr>
              <w:t xml:space="preserve"> о реализации в </w:t>
            </w:r>
            <w:r w:rsidR="007B0D46">
              <w:rPr>
                <w:rStyle w:val="FontStyle110"/>
                <w:sz w:val="24"/>
              </w:rPr>
              <w:t>Манычском</w:t>
            </w:r>
            <w:r>
              <w:rPr>
                <w:rStyle w:val="FontStyle110"/>
                <w:sz w:val="24"/>
              </w:rPr>
              <w:t xml:space="preserve"> сельском поселении</w:t>
            </w:r>
            <w:r w:rsidR="00864165">
              <w:rPr>
                <w:rStyle w:val="FontStyle110"/>
                <w:sz w:val="24"/>
              </w:rPr>
              <w:t xml:space="preserve"> мероприятий по противодействию коррупции.</w:t>
            </w:r>
            <w:r w:rsidR="00864165">
              <w:rPr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6CFB" w:rsidRDefault="00864165" w:rsidP="007B0D4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7B0D46">
              <w:rPr>
                <w:sz w:val="24"/>
              </w:rPr>
              <w:t>4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6CFB" w:rsidRDefault="00864165" w:rsidP="007B0D4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7B0D46">
              <w:rPr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6CFB" w:rsidRDefault="00CE25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6CFB" w:rsidRDefault="00CE25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CFB" w:rsidRDefault="00CE25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796CFB">
        <w:trPr>
          <w:trHeight w:val="31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6CFB" w:rsidRDefault="00864165" w:rsidP="00EB0D9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  <w:r w:rsidR="00EB0D98"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6CFB" w:rsidRDefault="00864165">
            <w:pPr>
              <w:rPr>
                <w:sz w:val="24"/>
              </w:rPr>
            </w:pPr>
            <w:r>
              <w:rPr>
                <w:sz w:val="24"/>
              </w:rPr>
              <w:t>Основное мероприятие 1.8</w:t>
            </w:r>
          </w:p>
          <w:p w:rsidR="00796CFB" w:rsidRDefault="00531054">
            <w:pPr>
              <w:spacing w:line="228" w:lineRule="auto"/>
              <w:rPr>
                <w:sz w:val="24"/>
              </w:rPr>
            </w:pPr>
            <w:r>
              <w:rPr>
                <w:kern w:val="1"/>
                <w:sz w:val="24"/>
                <w:szCs w:val="24"/>
              </w:rPr>
              <w:t xml:space="preserve">Повышение эффективности взаимодействия с институтами гражданского общества и гражданами, </w:t>
            </w:r>
            <w:r>
              <w:rPr>
                <w:kern w:val="1"/>
                <w:sz w:val="24"/>
                <w:szCs w:val="24"/>
              </w:rPr>
              <w:lastRenderedPageBreak/>
              <w:t>привлечение их к участию в противодействии коррупции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6CFB" w:rsidRDefault="00531054">
            <w:pPr>
              <w:rPr>
                <w:sz w:val="24"/>
              </w:rPr>
            </w:pPr>
            <w:r w:rsidRPr="00D20C3A">
              <w:rPr>
                <w:sz w:val="24"/>
                <w:szCs w:val="24"/>
              </w:rPr>
              <w:lastRenderedPageBreak/>
              <w:t xml:space="preserve">Администрация </w:t>
            </w:r>
            <w:r w:rsidR="007B0D46">
              <w:rPr>
                <w:sz w:val="24"/>
                <w:szCs w:val="24"/>
              </w:rPr>
              <w:t>Манычского</w:t>
            </w:r>
            <w:r w:rsidRPr="00D20C3A">
              <w:rPr>
                <w:sz w:val="24"/>
                <w:szCs w:val="24"/>
              </w:rPr>
              <w:t xml:space="preserve"> сельского пос</w:t>
            </w:r>
            <w:r w:rsidRPr="00D20C3A">
              <w:rPr>
                <w:sz w:val="24"/>
                <w:szCs w:val="24"/>
              </w:rPr>
              <w:t>е</w:t>
            </w:r>
            <w:r w:rsidRPr="00D20C3A">
              <w:rPr>
                <w:sz w:val="24"/>
                <w:szCs w:val="24"/>
              </w:rPr>
              <w:t>ления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6CFB" w:rsidRPr="00DA54A5" w:rsidRDefault="00DA54A5" w:rsidP="00EB0D98">
            <w:pPr>
              <w:pStyle w:val="af3"/>
              <w:snapToGrid w:val="0"/>
              <w:jc w:val="both"/>
              <w:rPr>
                <w:rFonts w:cs="Times New Roman"/>
              </w:rPr>
            </w:pPr>
            <w:r w:rsidRPr="00DA54A5">
              <w:t xml:space="preserve">Расширение круга вопросов в сфере противодействия коррупции, к решению которых привлекаются институты гражданского общества, осуществляется также посредством привлечения общественных организаций, объединений предпринимателей и независимых </w:t>
            </w:r>
            <w:r w:rsidRPr="00DA54A5">
              <w:lastRenderedPageBreak/>
              <w:t>экспертных организаци</w:t>
            </w:r>
            <w:r>
              <w:t xml:space="preserve">й к работе по совершенствованию </w:t>
            </w:r>
            <w:r w:rsidRPr="00DA54A5">
              <w:t xml:space="preserve">антикоррупционного законодательства в рамках проведения независимой антикоррупционной экспертизы нормативных правовых актов и их проектов, которые размещены на официальном сайте Администрация </w:t>
            </w:r>
            <w:r w:rsidR="007B0D46">
              <w:t>Манычского</w:t>
            </w:r>
            <w:r w:rsidRPr="00DA54A5">
              <w:t xml:space="preserve"> сельского пос</w:t>
            </w:r>
            <w:r w:rsidRPr="00DA54A5">
              <w:t>е</w:t>
            </w:r>
            <w:r w:rsidRPr="00DA54A5">
              <w:t xml:space="preserve">ления в информационно-телекоммуникационной сети «Интернет».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6CFB" w:rsidRDefault="00864165" w:rsidP="007B0D46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20</w:t>
            </w:r>
            <w:r w:rsidR="00DA54A5">
              <w:rPr>
                <w:sz w:val="24"/>
              </w:rPr>
              <w:t>2</w:t>
            </w:r>
            <w:r w:rsidR="007B0D46">
              <w:rPr>
                <w:sz w:val="24"/>
              </w:rPr>
              <w:t>4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6CFB" w:rsidRDefault="00864165" w:rsidP="007B0D4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7B0D46">
              <w:rPr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6CFB" w:rsidRDefault="008641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6CFB" w:rsidRDefault="008641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CFB" w:rsidRDefault="008641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796CFB">
        <w:trPr>
          <w:trHeight w:val="26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6CFB" w:rsidRDefault="00864165" w:rsidP="00EB0D9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  <w:r w:rsidR="00EB0D98">
              <w:rPr>
                <w:sz w:val="24"/>
              </w:rPr>
              <w:t>8</w:t>
            </w:r>
            <w:r>
              <w:rPr>
                <w:sz w:val="24"/>
              </w:rPr>
              <w:t>.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6CFB" w:rsidRDefault="00864165">
            <w:pPr>
              <w:rPr>
                <w:sz w:val="24"/>
              </w:rPr>
            </w:pPr>
            <w:r>
              <w:rPr>
                <w:sz w:val="24"/>
              </w:rPr>
              <w:t>Основное мероприятие 1.9</w:t>
            </w:r>
          </w:p>
          <w:p w:rsidR="00796CFB" w:rsidRDefault="00531054">
            <w:pPr>
              <w:spacing w:line="216" w:lineRule="auto"/>
              <w:rPr>
                <w:sz w:val="24"/>
              </w:rPr>
            </w:pPr>
            <w:r>
              <w:rPr>
                <w:kern w:val="1"/>
                <w:sz w:val="24"/>
                <w:szCs w:val="24"/>
              </w:rPr>
              <w:t xml:space="preserve">Обеспечение обучения  муниципальных служащих </w:t>
            </w:r>
            <w:r w:rsidR="007B0D46">
              <w:rPr>
                <w:sz w:val="24"/>
                <w:szCs w:val="24"/>
              </w:rPr>
              <w:t>Манычского</w:t>
            </w:r>
            <w:r w:rsidRPr="005F1916">
              <w:rPr>
                <w:sz w:val="24"/>
                <w:szCs w:val="24"/>
              </w:rPr>
              <w:t xml:space="preserve"> сельского пос</w:t>
            </w:r>
            <w:r w:rsidRPr="005F1916">
              <w:rPr>
                <w:sz w:val="24"/>
                <w:szCs w:val="24"/>
              </w:rPr>
              <w:t>е</w:t>
            </w:r>
            <w:r w:rsidRPr="005F1916">
              <w:rPr>
                <w:sz w:val="24"/>
                <w:szCs w:val="24"/>
              </w:rPr>
              <w:t>ления</w:t>
            </w:r>
            <w:r w:rsidRPr="005F1916">
              <w:rPr>
                <w:kern w:val="1"/>
                <w:sz w:val="24"/>
                <w:szCs w:val="24"/>
              </w:rPr>
              <w:t xml:space="preserve">, </w:t>
            </w:r>
            <w:r w:rsidRPr="005F1916">
              <w:rPr>
                <w:spacing w:val="-4"/>
                <w:kern w:val="1"/>
                <w:sz w:val="24"/>
                <w:szCs w:val="24"/>
              </w:rPr>
              <w:t>в должностные  обязанности</w:t>
            </w:r>
            <w:r w:rsidRPr="005F1916">
              <w:rPr>
                <w:kern w:val="1"/>
                <w:sz w:val="24"/>
                <w:szCs w:val="24"/>
              </w:rPr>
              <w:t xml:space="preserve"> которых</w:t>
            </w:r>
            <w:r>
              <w:rPr>
                <w:kern w:val="1"/>
                <w:sz w:val="24"/>
                <w:szCs w:val="24"/>
              </w:rPr>
              <w:t xml:space="preserve"> входит участие  в противодействии коррупции, по образовательным программам в области противодействия коррупции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6CFB" w:rsidRDefault="00531054">
            <w:pPr>
              <w:rPr>
                <w:rStyle w:val="FontStyle110"/>
                <w:sz w:val="24"/>
              </w:rPr>
            </w:pPr>
            <w:r w:rsidRPr="00D20C3A">
              <w:rPr>
                <w:sz w:val="24"/>
                <w:szCs w:val="24"/>
              </w:rPr>
              <w:t xml:space="preserve">Администрация </w:t>
            </w:r>
            <w:r w:rsidR="007B0D46">
              <w:rPr>
                <w:sz w:val="24"/>
                <w:szCs w:val="24"/>
              </w:rPr>
              <w:t>Манычского</w:t>
            </w:r>
            <w:r w:rsidRPr="00D20C3A">
              <w:rPr>
                <w:sz w:val="24"/>
                <w:szCs w:val="24"/>
              </w:rPr>
              <w:t xml:space="preserve"> сельского пос</w:t>
            </w:r>
            <w:r w:rsidRPr="00D20C3A">
              <w:rPr>
                <w:sz w:val="24"/>
                <w:szCs w:val="24"/>
              </w:rPr>
              <w:t>е</w:t>
            </w:r>
            <w:r w:rsidRPr="00D20C3A">
              <w:rPr>
                <w:sz w:val="24"/>
                <w:szCs w:val="24"/>
              </w:rPr>
              <w:t>ления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4A5" w:rsidRPr="00DA54A5" w:rsidRDefault="00DA54A5" w:rsidP="00DA54A5">
            <w:pPr>
              <w:jc w:val="both"/>
              <w:rPr>
                <w:rStyle w:val="FontStyle110"/>
                <w:sz w:val="24"/>
                <w:szCs w:val="24"/>
              </w:rPr>
            </w:pPr>
            <w:r w:rsidRPr="00DA54A5">
              <w:rPr>
                <w:rStyle w:val="FontStyle110"/>
                <w:sz w:val="24"/>
                <w:szCs w:val="24"/>
              </w:rPr>
              <w:t xml:space="preserve">Муниципальные служащие Администрации </w:t>
            </w:r>
            <w:r w:rsidR="007B0D46">
              <w:rPr>
                <w:sz w:val="24"/>
                <w:szCs w:val="24"/>
              </w:rPr>
              <w:t>Манычского</w:t>
            </w:r>
            <w:r w:rsidRPr="00DA54A5">
              <w:rPr>
                <w:sz w:val="24"/>
                <w:szCs w:val="24"/>
              </w:rPr>
              <w:t xml:space="preserve"> сельского поселения</w:t>
            </w:r>
            <w:r w:rsidRPr="00DA54A5">
              <w:rPr>
                <w:rStyle w:val="FontStyle110"/>
                <w:sz w:val="24"/>
                <w:szCs w:val="24"/>
              </w:rPr>
              <w:t xml:space="preserve"> </w:t>
            </w:r>
            <w:r w:rsidRPr="00DA54A5">
              <w:rPr>
                <w:sz w:val="24"/>
                <w:szCs w:val="24"/>
              </w:rPr>
              <w:t>в должностные обязанности которых входит участие в противодействии коррупции,</w:t>
            </w:r>
            <w:r w:rsidRPr="00DA54A5">
              <w:rPr>
                <w:rStyle w:val="FontStyle110"/>
                <w:sz w:val="24"/>
                <w:szCs w:val="24"/>
              </w:rPr>
              <w:t xml:space="preserve"> приняли участие в </w:t>
            </w:r>
            <w:r w:rsidR="00EB0D98">
              <w:rPr>
                <w:rStyle w:val="FontStyle110"/>
                <w:sz w:val="24"/>
                <w:szCs w:val="24"/>
              </w:rPr>
              <w:t>2</w:t>
            </w:r>
            <w:r w:rsidRPr="00DA54A5">
              <w:rPr>
                <w:rStyle w:val="FontStyle110"/>
                <w:sz w:val="24"/>
                <w:szCs w:val="24"/>
              </w:rPr>
              <w:t xml:space="preserve"> семинарах </w:t>
            </w:r>
            <w:r w:rsidRPr="00DA54A5">
              <w:rPr>
                <w:sz w:val="24"/>
                <w:szCs w:val="24"/>
              </w:rPr>
              <w:t>по вопросам противодействия коррупции</w:t>
            </w:r>
            <w:r w:rsidRPr="00DA54A5">
              <w:rPr>
                <w:rStyle w:val="FontStyle110"/>
                <w:sz w:val="24"/>
                <w:szCs w:val="24"/>
              </w:rPr>
              <w:t xml:space="preserve">, организованных и проведенных Администрацией Сальского района и управлением по противодействию коррупции при Губернаторе Ростовской области в режиме ВКС. </w:t>
            </w:r>
          </w:p>
          <w:p w:rsidR="00796CFB" w:rsidRPr="00DA54A5" w:rsidRDefault="00DA54A5" w:rsidP="00EB0D98">
            <w:pPr>
              <w:jc w:val="both"/>
              <w:rPr>
                <w:sz w:val="24"/>
                <w:szCs w:val="24"/>
              </w:rPr>
            </w:pPr>
            <w:r w:rsidRPr="00DA54A5">
              <w:rPr>
                <w:rStyle w:val="FontStyle110"/>
                <w:sz w:val="24"/>
                <w:szCs w:val="24"/>
              </w:rPr>
              <w:t xml:space="preserve">В рамках профессиональной переподготовки и повышения квалификации </w:t>
            </w:r>
            <w:r w:rsidR="00EB0D98">
              <w:rPr>
                <w:rStyle w:val="FontStyle110"/>
                <w:sz w:val="24"/>
                <w:szCs w:val="24"/>
              </w:rPr>
              <w:t>2</w:t>
            </w:r>
            <w:r w:rsidRPr="00DA54A5">
              <w:rPr>
                <w:rStyle w:val="FontStyle110"/>
                <w:sz w:val="24"/>
                <w:szCs w:val="24"/>
              </w:rPr>
              <w:t xml:space="preserve"> муниципальных служащих </w:t>
            </w:r>
            <w:r w:rsidRPr="00DA54A5">
              <w:rPr>
                <w:sz w:val="24"/>
                <w:szCs w:val="24"/>
              </w:rPr>
              <w:t xml:space="preserve">Администрации </w:t>
            </w:r>
            <w:r w:rsidR="007B0D46">
              <w:rPr>
                <w:sz w:val="24"/>
                <w:szCs w:val="24"/>
              </w:rPr>
              <w:t>Манычского</w:t>
            </w:r>
            <w:r w:rsidRPr="00DA54A5">
              <w:rPr>
                <w:sz w:val="24"/>
                <w:szCs w:val="24"/>
              </w:rPr>
              <w:t xml:space="preserve"> сельского пос</w:t>
            </w:r>
            <w:r w:rsidRPr="00DA54A5">
              <w:rPr>
                <w:sz w:val="24"/>
                <w:szCs w:val="24"/>
              </w:rPr>
              <w:t>е</w:t>
            </w:r>
            <w:r w:rsidRPr="00DA54A5">
              <w:rPr>
                <w:sz w:val="24"/>
                <w:szCs w:val="24"/>
              </w:rPr>
              <w:t>ления</w:t>
            </w:r>
            <w:r w:rsidRPr="00DA54A5">
              <w:rPr>
                <w:rStyle w:val="FontStyle110"/>
                <w:sz w:val="24"/>
                <w:szCs w:val="24"/>
              </w:rPr>
              <w:t xml:space="preserve"> прошли обучение на курсах повышения квалификации на базе ДГТУ и Приволжского ЦДПО по темам: «Противодействие коррупции в системе государственной и муниципальной службы» (72 часа)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6CFB" w:rsidRDefault="00864165" w:rsidP="007B0D4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7B0D46">
              <w:rPr>
                <w:sz w:val="24"/>
              </w:rPr>
              <w:t>4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6CFB" w:rsidRDefault="00864165" w:rsidP="007B0D4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7B0D46">
              <w:rPr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6CFB" w:rsidRDefault="008641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6CFB" w:rsidRDefault="008641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CFB" w:rsidRDefault="008641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796CFB">
        <w:trPr>
          <w:trHeight w:val="265"/>
        </w:trPr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</w:tcPr>
          <w:p w:rsidR="00796CFB" w:rsidRDefault="00864165" w:rsidP="00EB0D9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  <w:r w:rsidR="00EB0D98">
              <w:rPr>
                <w:sz w:val="24"/>
              </w:rPr>
              <w:t>9</w:t>
            </w:r>
            <w:r>
              <w:rPr>
                <w:sz w:val="24"/>
              </w:rPr>
              <w:t>.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</w:tcBorders>
          </w:tcPr>
          <w:p w:rsidR="00796CFB" w:rsidRDefault="00864165">
            <w:pPr>
              <w:rPr>
                <w:sz w:val="24"/>
              </w:rPr>
            </w:pPr>
            <w:r>
              <w:rPr>
                <w:sz w:val="24"/>
              </w:rPr>
              <w:t xml:space="preserve">Основное </w:t>
            </w:r>
            <w:r>
              <w:rPr>
                <w:sz w:val="24"/>
              </w:rPr>
              <w:lastRenderedPageBreak/>
              <w:t>мероприятие 1.10</w:t>
            </w:r>
          </w:p>
          <w:p w:rsidR="00796CFB" w:rsidRDefault="00531054">
            <w:pPr>
              <w:spacing w:line="228" w:lineRule="auto"/>
              <w:rPr>
                <w:sz w:val="24"/>
              </w:rPr>
            </w:pPr>
            <w:r w:rsidRPr="00223612">
              <w:rPr>
                <w:bCs/>
                <w:kern w:val="2"/>
                <w:sz w:val="24"/>
                <w:szCs w:val="24"/>
              </w:rPr>
              <w:t>И</w:t>
            </w:r>
            <w:r w:rsidRPr="00223612">
              <w:rPr>
                <w:kern w:val="2"/>
                <w:sz w:val="24"/>
                <w:szCs w:val="24"/>
              </w:rPr>
              <w:t>нформационно-пропаган</w:t>
            </w:r>
            <w:r w:rsidRPr="00223612">
              <w:rPr>
                <w:kern w:val="2"/>
                <w:sz w:val="24"/>
                <w:szCs w:val="24"/>
              </w:rPr>
              <w:softHyphen/>
              <w:t xml:space="preserve">дистское противодействие </w:t>
            </w:r>
            <w:r>
              <w:rPr>
                <w:kern w:val="2"/>
                <w:sz w:val="24"/>
                <w:szCs w:val="24"/>
              </w:rPr>
              <w:t xml:space="preserve">коррупции на территории </w:t>
            </w:r>
            <w:r w:rsidR="007B0D46">
              <w:rPr>
                <w:kern w:val="2"/>
                <w:sz w:val="24"/>
                <w:szCs w:val="24"/>
              </w:rPr>
              <w:t>Манычского</w:t>
            </w:r>
            <w:r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465" w:type="dxa"/>
            <w:tcBorders>
              <w:left w:val="single" w:sz="4" w:space="0" w:color="000000"/>
              <w:bottom w:val="single" w:sz="4" w:space="0" w:color="000000"/>
            </w:tcBorders>
          </w:tcPr>
          <w:p w:rsidR="00796CFB" w:rsidRDefault="00531054">
            <w:pPr>
              <w:rPr>
                <w:sz w:val="24"/>
              </w:rPr>
            </w:pPr>
            <w:r w:rsidRPr="00D20C3A">
              <w:rPr>
                <w:sz w:val="24"/>
                <w:szCs w:val="24"/>
              </w:rPr>
              <w:lastRenderedPageBreak/>
              <w:t xml:space="preserve">Администрация </w:t>
            </w:r>
            <w:r w:rsidR="007B0D46">
              <w:rPr>
                <w:sz w:val="24"/>
                <w:szCs w:val="24"/>
              </w:rPr>
              <w:lastRenderedPageBreak/>
              <w:t>Манычского</w:t>
            </w:r>
            <w:r w:rsidRPr="00D20C3A">
              <w:rPr>
                <w:sz w:val="24"/>
                <w:szCs w:val="24"/>
              </w:rPr>
              <w:t xml:space="preserve"> сельского пос</w:t>
            </w:r>
            <w:r w:rsidRPr="00D20C3A">
              <w:rPr>
                <w:sz w:val="24"/>
                <w:szCs w:val="24"/>
              </w:rPr>
              <w:t>е</w:t>
            </w:r>
            <w:r w:rsidRPr="00D20C3A">
              <w:rPr>
                <w:sz w:val="24"/>
                <w:szCs w:val="24"/>
              </w:rPr>
              <w:t>ления</w:t>
            </w:r>
          </w:p>
        </w:tc>
        <w:tc>
          <w:tcPr>
            <w:tcW w:w="4339" w:type="dxa"/>
            <w:tcBorders>
              <w:left w:val="single" w:sz="4" w:space="0" w:color="000000"/>
              <w:bottom w:val="single" w:sz="4" w:space="0" w:color="000000"/>
            </w:tcBorders>
          </w:tcPr>
          <w:p w:rsidR="006B38BF" w:rsidRPr="006B38BF" w:rsidRDefault="006B38BF" w:rsidP="006B38BF">
            <w:pPr>
              <w:jc w:val="both"/>
              <w:rPr>
                <w:spacing w:val="-4"/>
                <w:sz w:val="24"/>
                <w:szCs w:val="24"/>
              </w:rPr>
            </w:pPr>
            <w:r w:rsidRPr="006B38BF">
              <w:rPr>
                <w:spacing w:val="-4"/>
                <w:sz w:val="24"/>
                <w:szCs w:val="24"/>
              </w:rPr>
              <w:lastRenderedPageBreak/>
              <w:t>В 202</w:t>
            </w:r>
            <w:r w:rsidR="007B0D46">
              <w:rPr>
                <w:spacing w:val="-4"/>
                <w:sz w:val="24"/>
                <w:szCs w:val="24"/>
              </w:rPr>
              <w:t>4</w:t>
            </w:r>
            <w:r w:rsidRPr="006B38BF">
              <w:rPr>
                <w:spacing w:val="-4"/>
                <w:sz w:val="24"/>
                <w:szCs w:val="24"/>
              </w:rPr>
              <w:t xml:space="preserve"> году на официальном сайте </w:t>
            </w:r>
            <w:r w:rsidRPr="006B38BF">
              <w:rPr>
                <w:sz w:val="24"/>
                <w:szCs w:val="24"/>
              </w:rPr>
              <w:lastRenderedPageBreak/>
              <w:t xml:space="preserve">Администрации </w:t>
            </w:r>
            <w:r w:rsidR="007B0D46">
              <w:rPr>
                <w:sz w:val="24"/>
                <w:szCs w:val="24"/>
              </w:rPr>
              <w:t>Манычского</w:t>
            </w:r>
            <w:r w:rsidRPr="006B38BF">
              <w:rPr>
                <w:sz w:val="24"/>
                <w:szCs w:val="24"/>
              </w:rPr>
              <w:t xml:space="preserve"> сельского пос</w:t>
            </w:r>
            <w:r w:rsidRPr="006B38BF">
              <w:rPr>
                <w:sz w:val="24"/>
                <w:szCs w:val="24"/>
              </w:rPr>
              <w:t>е</w:t>
            </w:r>
            <w:r w:rsidRPr="006B38BF">
              <w:rPr>
                <w:sz w:val="24"/>
                <w:szCs w:val="24"/>
              </w:rPr>
              <w:t>ления</w:t>
            </w:r>
            <w:r w:rsidRPr="006B38BF">
              <w:rPr>
                <w:spacing w:val="-4"/>
                <w:sz w:val="24"/>
                <w:szCs w:val="24"/>
              </w:rPr>
              <w:t xml:space="preserve"> размещена информация, направленная на формирование антикоррупционного мировоззрения, повышение уровня правосознания и правовой культуры жителей </w:t>
            </w:r>
            <w:r w:rsidR="007B0D46">
              <w:rPr>
                <w:spacing w:val="-4"/>
                <w:sz w:val="24"/>
                <w:szCs w:val="24"/>
              </w:rPr>
              <w:t>Манычского</w:t>
            </w:r>
            <w:r w:rsidRPr="006B38BF">
              <w:rPr>
                <w:spacing w:val="-4"/>
                <w:sz w:val="24"/>
                <w:szCs w:val="24"/>
              </w:rPr>
              <w:t xml:space="preserve"> сельского поселения.</w:t>
            </w:r>
          </w:p>
          <w:p w:rsidR="00796CFB" w:rsidRPr="006B38BF" w:rsidRDefault="006B38BF" w:rsidP="003F2FE7">
            <w:pPr>
              <w:jc w:val="both"/>
              <w:rPr>
                <w:spacing w:val="-4"/>
                <w:sz w:val="24"/>
                <w:szCs w:val="24"/>
              </w:rPr>
            </w:pPr>
            <w:r w:rsidRPr="006B38BF">
              <w:rPr>
                <w:sz w:val="24"/>
                <w:szCs w:val="24"/>
              </w:rPr>
              <w:t xml:space="preserve">В СДК </w:t>
            </w:r>
            <w:r w:rsidR="007B0D46">
              <w:rPr>
                <w:sz w:val="24"/>
                <w:szCs w:val="24"/>
              </w:rPr>
              <w:t>Манычского</w:t>
            </w:r>
            <w:r w:rsidRPr="006B38BF">
              <w:rPr>
                <w:sz w:val="24"/>
                <w:szCs w:val="24"/>
              </w:rPr>
              <w:t xml:space="preserve"> сельского поселения проводятся мероприятия </w:t>
            </w:r>
            <w:r w:rsidRPr="006B38BF">
              <w:rPr>
                <w:bCs/>
                <w:sz w:val="24"/>
                <w:szCs w:val="24"/>
              </w:rPr>
              <w:t>направленных на решение задач формирования антикоррупционного мировоззрения.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796CFB" w:rsidRDefault="00864165" w:rsidP="007B0D46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202</w:t>
            </w:r>
            <w:r w:rsidR="007B0D46">
              <w:rPr>
                <w:sz w:val="24"/>
              </w:rPr>
              <w:t>4</w:t>
            </w: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</w:tcBorders>
          </w:tcPr>
          <w:p w:rsidR="00796CFB" w:rsidRDefault="00864165" w:rsidP="007B0D4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7B0D46">
              <w:rPr>
                <w:sz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796CFB" w:rsidRDefault="003F2F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</w:tcPr>
          <w:p w:rsidR="00796CFB" w:rsidRDefault="003F2F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CFB" w:rsidRDefault="003F2F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796CFB">
        <w:trPr>
          <w:trHeight w:val="145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6CFB" w:rsidRDefault="0086416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6CFB" w:rsidRDefault="00864165" w:rsidP="00276758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Подпрограмма 2 «Профилактика экстремизма и терроризма в </w:t>
            </w:r>
            <w:r w:rsidR="007B0D46">
              <w:rPr>
                <w:sz w:val="24"/>
              </w:rPr>
              <w:t>Манычском</w:t>
            </w:r>
            <w:r w:rsidR="00276758">
              <w:rPr>
                <w:sz w:val="24"/>
              </w:rPr>
              <w:t xml:space="preserve"> сельском поселении</w:t>
            </w:r>
            <w:r>
              <w:rPr>
                <w:sz w:val="24"/>
              </w:rPr>
              <w:t>»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6CFB" w:rsidRDefault="00E83913">
            <w:pPr>
              <w:widowControl w:val="0"/>
              <w:jc w:val="both"/>
              <w:rPr>
                <w:sz w:val="24"/>
              </w:rPr>
            </w:pPr>
            <w:r w:rsidRPr="00D20C3A">
              <w:rPr>
                <w:sz w:val="24"/>
                <w:szCs w:val="24"/>
              </w:rPr>
              <w:t xml:space="preserve">Администрация </w:t>
            </w:r>
            <w:r w:rsidR="007B0D46">
              <w:rPr>
                <w:sz w:val="24"/>
                <w:szCs w:val="24"/>
              </w:rPr>
              <w:t>Манычского</w:t>
            </w:r>
            <w:r w:rsidRPr="00D20C3A">
              <w:rPr>
                <w:sz w:val="24"/>
                <w:szCs w:val="24"/>
              </w:rPr>
              <w:t xml:space="preserve"> сельского пос</w:t>
            </w:r>
            <w:r w:rsidRPr="00D20C3A">
              <w:rPr>
                <w:sz w:val="24"/>
                <w:szCs w:val="24"/>
              </w:rPr>
              <w:t>е</w:t>
            </w:r>
            <w:r w:rsidRPr="00D20C3A">
              <w:rPr>
                <w:sz w:val="24"/>
                <w:szCs w:val="24"/>
              </w:rPr>
              <w:t>ления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6CFB" w:rsidRDefault="00864165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Совершенствование системы профилактических мер антиэкстремистской и антитеррористической направленности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6CFB" w:rsidRDefault="008641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7B0D46">
              <w:rPr>
                <w:sz w:val="24"/>
              </w:rPr>
              <w:t>4</w:t>
            </w:r>
          </w:p>
          <w:p w:rsidR="00796CFB" w:rsidRDefault="008641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6CFB" w:rsidRDefault="008641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7B0D46">
              <w:rPr>
                <w:sz w:val="24"/>
              </w:rPr>
              <w:t>4</w:t>
            </w:r>
          </w:p>
          <w:p w:rsidR="00796CFB" w:rsidRDefault="008641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6CFB" w:rsidRDefault="00E8391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6CFB" w:rsidRDefault="00E839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CFB" w:rsidRDefault="00E839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796CFB">
        <w:trPr>
          <w:trHeight w:val="26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6CFB" w:rsidRDefault="0086416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6CFB" w:rsidRDefault="00864165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Основное мероприятие 2.1.</w:t>
            </w:r>
          </w:p>
          <w:p w:rsidR="00796CFB" w:rsidRDefault="00E83913">
            <w:pPr>
              <w:widowControl w:val="0"/>
              <w:jc w:val="both"/>
              <w:rPr>
                <w:sz w:val="24"/>
              </w:rPr>
            </w:pPr>
            <w:r w:rsidRPr="00223612">
              <w:rPr>
                <w:bCs/>
                <w:kern w:val="2"/>
                <w:sz w:val="24"/>
                <w:szCs w:val="24"/>
              </w:rPr>
              <w:t>И</w:t>
            </w:r>
            <w:r w:rsidRPr="00223612">
              <w:rPr>
                <w:kern w:val="2"/>
                <w:sz w:val="24"/>
                <w:szCs w:val="24"/>
              </w:rPr>
              <w:t>нформационно-пропаган</w:t>
            </w:r>
            <w:r w:rsidRPr="00223612">
              <w:rPr>
                <w:kern w:val="2"/>
                <w:sz w:val="24"/>
                <w:szCs w:val="24"/>
              </w:rPr>
              <w:softHyphen/>
              <w:t>дистское противодействие терроризму</w:t>
            </w:r>
            <w:r>
              <w:rPr>
                <w:kern w:val="2"/>
                <w:sz w:val="24"/>
                <w:szCs w:val="24"/>
              </w:rPr>
              <w:t xml:space="preserve"> и экстремизму на территории </w:t>
            </w:r>
            <w:r w:rsidR="007B0D46">
              <w:rPr>
                <w:kern w:val="2"/>
                <w:sz w:val="24"/>
                <w:szCs w:val="24"/>
              </w:rPr>
              <w:t>Манычского</w:t>
            </w:r>
            <w:r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6CFB" w:rsidRDefault="00E83913">
            <w:pPr>
              <w:widowControl w:val="0"/>
              <w:jc w:val="both"/>
              <w:rPr>
                <w:sz w:val="24"/>
              </w:rPr>
            </w:pPr>
            <w:r w:rsidRPr="00D20C3A">
              <w:rPr>
                <w:sz w:val="24"/>
                <w:szCs w:val="24"/>
              </w:rPr>
              <w:t xml:space="preserve">Администрация </w:t>
            </w:r>
            <w:r w:rsidR="007B0D46">
              <w:rPr>
                <w:sz w:val="24"/>
                <w:szCs w:val="24"/>
              </w:rPr>
              <w:t>Манычского</w:t>
            </w:r>
            <w:r w:rsidRPr="00D20C3A">
              <w:rPr>
                <w:sz w:val="24"/>
                <w:szCs w:val="24"/>
              </w:rPr>
              <w:t xml:space="preserve"> сельского пос</w:t>
            </w:r>
            <w:r w:rsidRPr="00D20C3A">
              <w:rPr>
                <w:sz w:val="24"/>
                <w:szCs w:val="24"/>
              </w:rPr>
              <w:t>е</w:t>
            </w:r>
            <w:r w:rsidRPr="00D20C3A">
              <w:rPr>
                <w:sz w:val="24"/>
                <w:szCs w:val="24"/>
              </w:rPr>
              <w:t>ления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6CFB" w:rsidRDefault="00864165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Гармонизация межэтнических и межкультурных отношений, формирование толерантного сознания и поведения учащихся, гармонизация межэтнических и межкультурных отношений среди населения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6CFB" w:rsidRDefault="008641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7B0D46">
              <w:rPr>
                <w:sz w:val="24"/>
              </w:rPr>
              <w:t>4</w:t>
            </w:r>
          </w:p>
          <w:p w:rsidR="00796CFB" w:rsidRDefault="008641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6CFB" w:rsidRDefault="008641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7B0D46">
              <w:rPr>
                <w:sz w:val="24"/>
              </w:rPr>
              <w:t>4</w:t>
            </w:r>
          </w:p>
          <w:p w:rsidR="00796CFB" w:rsidRDefault="008641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6CFB" w:rsidRDefault="00E8391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6CFB" w:rsidRDefault="00E8391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CFB" w:rsidRDefault="00E8391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796CFB">
        <w:trPr>
          <w:trHeight w:val="26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6CFB" w:rsidRDefault="0086416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6CFB" w:rsidRDefault="00864165">
            <w:pPr>
              <w:jc w:val="both"/>
              <w:rPr>
                <w:sz w:val="24"/>
              </w:rPr>
            </w:pPr>
            <w:r>
              <w:rPr>
                <w:sz w:val="24"/>
              </w:rPr>
              <w:t>Основное мероприятие 2.2.</w:t>
            </w:r>
          </w:p>
          <w:p w:rsidR="00796CFB" w:rsidRDefault="00E83913">
            <w:pPr>
              <w:jc w:val="both"/>
              <w:rPr>
                <w:sz w:val="24"/>
              </w:rPr>
            </w:pPr>
            <w:r w:rsidRPr="00696F81">
              <w:rPr>
                <w:sz w:val="24"/>
                <w:szCs w:val="24"/>
              </w:rPr>
              <w:t>Участие в организации о</w:t>
            </w:r>
            <w:r w:rsidRPr="00696F81">
              <w:rPr>
                <w:sz w:val="24"/>
                <w:szCs w:val="24"/>
              </w:rPr>
              <w:t>б</w:t>
            </w:r>
            <w:r w:rsidRPr="00696F81">
              <w:rPr>
                <w:sz w:val="24"/>
                <w:szCs w:val="24"/>
              </w:rPr>
              <w:t xml:space="preserve">щественного </w:t>
            </w:r>
            <w:r w:rsidRPr="00696F81">
              <w:rPr>
                <w:sz w:val="24"/>
                <w:szCs w:val="24"/>
              </w:rPr>
              <w:lastRenderedPageBreak/>
              <w:t>порядка и обеспечения безопасности граждан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6CFB" w:rsidRDefault="00E83913">
            <w:pPr>
              <w:jc w:val="both"/>
              <w:rPr>
                <w:sz w:val="24"/>
              </w:rPr>
            </w:pPr>
            <w:r w:rsidRPr="00D20C3A">
              <w:rPr>
                <w:sz w:val="24"/>
                <w:szCs w:val="24"/>
              </w:rPr>
              <w:lastRenderedPageBreak/>
              <w:t xml:space="preserve">Администрация </w:t>
            </w:r>
            <w:r w:rsidR="007B0D46">
              <w:rPr>
                <w:sz w:val="24"/>
                <w:szCs w:val="24"/>
              </w:rPr>
              <w:t>Манычского</w:t>
            </w:r>
            <w:r w:rsidRPr="00D20C3A">
              <w:rPr>
                <w:sz w:val="24"/>
                <w:szCs w:val="24"/>
              </w:rPr>
              <w:t xml:space="preserve"> сельского пос</w:t>
            </w:r>
            <w:r w:rsidRPr="00D20C3A">
              <w:rPr>
                <w:sz w:val="24"/>
                <w:szCs w:val="24"/>
              </w:rPr>
              <w:t>е</w:t>
            </w:r>
            <w:r w:rsidRPr="00D20C3A">
              <w:rPr>
                <w:sz w:val="24"/>
                <w:szCs w:val="24"/>
              </w:rPr>
              <w:t>ления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6CFB" w:rsidRDefault="00864165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Повышение антитеррористической защищённости объектов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6CFB" w:rsidRDefault="008641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7B0D46">
              <w:rPr>
                <w:sz w:val="24"/>
              </w:rPr>
              <w:t>4</w:t>
            </w:r>
          </w:p>
          <w:p w:rsidR="00796CFB" w:rsidRDefault="008641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6CFB" w:rsidRDefault="008641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7B0D46">
              <w:rPr>
                <w:sz w:val="24"/>
              </w:rPr>
              <w:t>4</w:t>
            </w:r>
          </w:p>
          <w:p w:rsidR="00796CFB" w:rsidRDefault="008641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6CFB" w:rsidRDefault="00E839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6CFB" w:rsidRDefault="00E839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CFB" w:rsidRDefault="00E839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796CFB">
        <w:trPr>
          <w:trHeight w:val="26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6CFB" w:rsidRDefault="00796CFB">
            <w:pPr>
              <w:widowControl w:val="0"/>
              <w:rPr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6CFB" w:rsidRDefault="0086416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Итого по муниципальной  </w:t>
            </w:r>
            <w:r>
              <w:rPr>
                <w:sz w:val="24"/>
              </w:rPr>
              <w:br/>
              <w:t>программе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6CFB" w:rsidRDefault="00864165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6CFB" w:rsidRDefault="0086416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6CFB" w:rsidRDefault="008641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7B0D46">
              <w:rPr>
                <w:sz w:val="24"/>
              </w:rPr>
              <w:t>4</w:t>
            </w:r>
          </w:p>
          <w:p w:rsidR="00796CFB" w:rsidRDefault="008641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6CFB" w:rsidRDefault="008641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7B0D46">
              <w:rPr>
                <w:sz w:val="24"/>
              </w:rPr>
              <w:t>4</w:t>
            </w:r>
          </w:p>
          <w:p w:rsidR="00796CFB" w:rsidRDefault="008641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6CFB" w:rsidRDefault="00E83913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6CFB" w:rsidRDefault="00E83913">
            <w:pPr>
              <w:spacing w:after="200" w:line="276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CFB" w:rsidRDefault="00E839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796CFB" w:rsidRDefault="00796CFB">
      <w:pPr>
        <w:tabs>
          <w:tab w:val="left" w:pos="14115"/>
        </w:tabs>
        <w:ind w:left="10773"/>
        <w:jc w:val="center"/>
        <w:rPr>
          <w:sz w:val="28"/>
        </w:rPr>
      </w:pPr>
    </w:p>
    <w:p w:rsidR="00796CFB" w:rsidRDefault="00796CFB">
      <w:pPr>
        <w:tabs>
          <w:tab w:val="left" w:pos="14115"/>
        </w:tabs>
        <w:ind w:left="10773"/>
        <w:jc w:val="center"/>
        <w:rPr>
          <w:sz w:val="28"/>
        </w:rPr>
      </w:pPr>
    </w:p>
    <w:p w:rsidR="00796CFB" w:rsidRDefault="00796CFB">
      <w:pPr>
        <w:tabs>
          <w:tab w:val="left" w:pos="14115"/>
        </w:tabs>
        <w:ind w:left="10773"/>
        <w:jc w:val="center"/>
        <w:rPr>
          <w:sz w:val="28"/>
        </w:rPr>
      </w:pPr>
    </w:p>
    <w:p w:rsidR="00796CFB" w:rsidRDefault="00796CFB" w:rsidP="00263DA7">
      <w:pPr>
        <w:ind w:right="111"/>
        <w:rPr>
          <w:sz w:val="28"/>
        </w:rPr>
      </w:pPr>
    </w:p>
    <w:sectPr w:rsidR="00796CFB" w:rsidSect="00796CFB">
      <w:headerReference w:type="default" r:id="rId8"/>
      <w:footerReference w:type="default" r:id="rId9"/>
      <w:pgSz w:w="16838" w:h="12070" w:orient="landscape"/>
      <w:pgMar w:top="709" w:right="425" w:bottom="993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EA1" w:rsidRDefault="00601EA1" w:rsidP="00796CFB">
      <w:r>
        <w:separator/>
      </w:r>
    </w:p>
  </w:endnote>
  <w:endnote w:type="continuationSeparator" w:id="0">
    <w:p w:rsidR="00601EA1" w:rsidRDefault="00601EA1" w:rsidP="00796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2DD" w:rsidRDefault="00C612DD">
    <w:pPr>
      <w:framePr w:wrap="around" w:vAnchor="text" w:hAnchor="margin" w:y="1"/>
    </w:pPr>
    <w:r>
      <w:fldChar w:fldCharType="begin"/>
    </w:r>
    <w:r>
      <w:instrText xml:space="preserve">PAGE </w:instrText>
    </w:r>
    <w:r>
      <w:fldChar w:fldCharType="separate"/>
    </w:r>
    <w:r w:rsidR="009E6EA7">
      <w:rPr>
        <w:noProof/>
      </w:rPr>
      <w:t>2</w:t>
    </w:r>
    <w:r>
      <w:fldChar w:fldCharType="end"/>
    </w:r>
  </w:p>
  <w:p w:rsidR="00C612DD" w:rsidRDefault="00C612D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EA1" w:rsidRDefault="00601EA1" w:rsidP="00796CFB">
      <w:r>
        <w:separator/>
      </w:r>
    </w:p>
  </w:footnote>
  <w:footnote w:type="continuationSeparator" w:id="0">
    <w:p w:rsidR="00601EA1" w:rsidRDefault="00601EA1" w:rsidP="00796C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2DD" w:rsidRDefault="00C612DD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7C4C4B"/>
    <w:multiLevelType w:val="hybridMultilevel"/>
    <w:tmpl w:val="39B0A1A6"/>
    <w:lvl w:ilvl="0" w:tplc="6722152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6B0B5D84"/>
    <w:multiLevelType w:val="multilevel"/>
    <w:tmpl w:val="972623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CFB"/>
    <w:rsid w:val="00004963"/>
    <w:rsid w:val="00021FD0"/>
    <w:rsid w:val="00026BA2"/>
    <w:rsid w:val="000E6A9D"/>
    <w:rsid w:val="00117105"/>
    <w:rsid w:val="00124CED"/>
    <w:rsid w:val="00136A45"/>
    <w:rsid w:val="00146505"/>
    <w:rsid w:val="00153DF6"/>
    <w:rsid w:val="00172BB6"/>
    <w:rsid w:val="00197E1D"/>
    <w:rsid w:val="00201713"/>
    <w:rsid w:val="00210293"/>
    <w:rsid w:val="00263DA7"/>
    <w:rsid w:val="00276758"/>
    <w:rsid w:val="00301F7E"/>
    <w:rsid w:val="00305B79"/>
    <w:rsid w:val="003826B4"/>
    <w:rsid w:val="003A170C"/>
    <w:rsid w:val="003E7BCF"/>
    <w:rsid w:val="003F2FE7"/>
    <w:rsid w:val="00411309"/>
    <w:rsid w:val="00480F3C"/>
    <w:rsid w:val="00531054"/>
    <w:rsid w:val="00595C64"/>
    <w:rsid w:val="005D4F07"/>
    <w:rsid w:val="005E0B77"/>
    <w:rsid w:val="00601EA1"/>
    <w:rsid w:val="006770DE"/>
    <w:rsid w:val="006A4B84"/>
    <w:rsid w:val="006B38BF"/>
    <w:rsid w:val="007074AC"/>
    <w:rsid w:val="0071156F"/>
    <w:rsid w:val="00712269"/>
    <w:rsid w:val="00721CFB"/>
    <w:rsid w:val="007269E9"/>
    <w:rsid w:val="007429DC"/>
    <w:rsid w:val="00796CFB"/>
    <w:rsid w:val="007B0D46"/>
    <w:rsid w:val="007F2F34"/>
    <w:rsid w:val="008403E1"/>
    <w:rsid w:val="00841311"/>
    <w:rsid w:val="00844DB1"/>
    <w:rsid w:val="00864165"/>
    <w:rsid w:val="008B0B0B"/>
    <w:rsid w:val="008B1F5B"/>
    <w:rsid w:val="008D4CB3"/>
    <w:rsid w:val="008F48D9"/>
    <w:rsid w:val="0093558A"/>
    <w:rsid w:val="009879D0"/>
    <w:rsid w:val="009E6EA7"/>
    <w:rsid w:val="00A11D54"/>
    <w:rsid w:val="00A94D2C"/>
    <w:rsid w:val="00AD7A72"/>
    <w:rsid w:val="00B23388"/>
    <w:rsid w:val="00B243DD"/>
    <w:rsid w:val="00B6413E"/>
    <w:rsid w:val="00B66A0C"/>
    <w:rsid w:val="00B80155"/>
    <w:rsid w:val="00BE60E5"/>
    <w:rsid w:val="00C05B22"/>
    <w:rsid w:val="00C217B6"/>
    <w:rsid w:val="00C43D7A"/>
    <w:rsid w:val="00C612DD"/>
    <w:rsid w:val="00CB621D"/>
    <w:rsid w:val="00CE258A"/>
    <w:rsid w:val="00D171D2"/>
    <w:rsid w:val="00D1726C"/>
    <w:rsid w:val="00D31780"/>
    <w:rsid w:val="00DA54A5"/>
    <w:rsid w:val="00DD4851"/>
    <w:rsid w:val="00DF510A"/>
    <w:rsid w:val="00E018AD"/>
    <w:rsid w:val="00E07C6E"/>
    <w:rsid w:val="00E177FD"/>
    <w:rsid w:val="00E23126"/>
    <w:rsid w:val="00E51679"/>
    <w:rsid w:val="00E627ED"/>
    <w:rsid w:val="00E80E82"/>
    <w:rsid w:val="00E83913"/>
    <w:rsid w:val="00E91AD2"/>
    <w:rsid w:val="00EB0D98"/>
    <w:rsid w:val="00EE5920"/>
    <w:rsid w:val="00EF0AD4"/>
    <w:rsid w:val="00EF778F"/>
    <w:rsid w:val="00F0155D"/>
    <w:rsid w:val="00F1063E"/>
    <w:rsid w:val="00F35C8E"/>
    <w:rsid w:val="00F73433"/>
    <w:rsid w:val="00F95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DD7DC0-5DEC-4883-AAB2-2AE3A254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CFB"/>
    <w:rPr>
      <w:rFonts w:ascii="Times New Roman" w:hAnsi="Times New Roman"/>
      <w:color w:val="000000"/>
    </w:rPr>
  </w:style>
  <w:style w:type="paragraph" w:styleId="1">
    <w:name w:val="heading 1"/>
    <w:basedOn w:val="a"/>
    <w:next w:val="a"/>
    <w:link w:val="10"/>
    <w:qFormat/>
    <w:rsid w:val="00796CFB"/>
    <w:pPr>
      <w:keepNext/>
      <w:tabs>
        <w:tab w:val="left" w:pos="0"/>
      </w:tabs>
      <w:ind w:left="432" w:hanging="432"/>
      <w:jc w:val="center"/>
      <w:outlineLvl w:val="0"/>
    </w:pPr>
    <w:rPr>
      <w:b/>
      <w:color w:val="auto"/>
      <w:sz w:val="36"/>
      <w:lang w:val="x-none" w:eastAsia="x-none"/>
    </w:rPr>
  </w:style>
  <w:style w:type="paragraph" w:styleId="2">
    <w:name w:val="heading 2"/>
    <w:next w:val="a"/>
    <w:link w:val="20"/>
    <w:qFormat/>
    <w:rsid w:val="00796CFB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qFormat/>
    <w:rsid w:val="00796CFB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qFormat/>
    <w:rsid w:val="00796CFB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qFormat/>
    <w:rsid w:val="00796CFB"/>
    <w:pPr>
      <w:spacing w:before="120" w:after="120"/>
      <w:jc w:val="both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sid w:val="00796CFB"/>
    <w:rPr>
      <w:rFonts w:ascii="Times New Roman" w:hAnsi="Times New Roman"/>
      <w:sz w:val="20"/>
    </w:rPr>
  </w:style>
  <w:style w:type="paragraph" w:customStyle="1" w:styleId="FontStyle11">
    <w:name w:val="Font Style11"/>
    <w:link w:val="FontStyle110"/>
    <w:rsid w:val="00796CFB"/>
    <w:rPr>
      <w:rFonts w:ascii="Times New Roman" w:hAnsi="Times New Roman"/>
      <w:sz w:val="26"/>
    </w:rPr>
  </w:style>
  <w:style w:type="character" w:customStyle="1" w:styleId="FontStyle110">
    <w:name w:val="Font Style11"/>
    <w:link w:val="FontStyle11"/>
    <w:rsid w:val="00796CFB"/>
    <w:rPr>
      <w:rFonts w:ascii="Times New Roman" w:hAnsi="Times New Roman"/>
      <w:sz w:val="26"/>
      <w:lang w:bidi="ar-SA"/>
    </w:rPr>
  </w:style>
  <w:style w:type="paragraph" w:styleId="21">
    <w:name w:val="toc 2"/>
    <w:next w:val="a"/>
    <w:link w:val="22"/>
    <w:rsid w:val="00796CFB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796CFB"/>
    <w:rPr>
      <w:rFonts w:ascii="XO Thames" w:hAnsi="XO Thames"/>
      <w:sz w:val="28"/>
      <w:lang w:bidi="ar-SA"/>
    </w:rPr>
  </w:style>
  <w:style w:type="paragraph" w:styleId="41">
    <w:name w:val="toc 4"/>
    <w:next w:val="a"/>
    <w:link w:val="42"/>
    <w:rsid w:val="00796CFB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796CFB"/>
    <w:rPr>
      <w:rFonts w:ascii="XO Thames" w:hAnsi="XO Thames"/>
      <w:sz w:val="28"/>
      <w:lang w:bidi="ar-SA"/>
    </w:rPr>
  </w:style>
  <w:style w:type="paragraph" w:styleId="6">
    <w:name w:val="toc 6"/>
    <w:next w:val="a"/>
    <w:link w:val="60"/>
    <w:rsid w:val="00796CFB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796CFB"/>
    <w:rPr>
      <w:rFonts w:ascii="XO Thames" w:hAnsi="XO Thames"/>
      <w:sz w:val="28"/>
      <w:lang w:bidi="ar-SA"/>
    </w:rPr>
  </w:style>
  <w:style w:type="paragraph" w:styleId="7">
    <w:name w:val="toc 7"/>
    <w:next w:val="a"/>
    <w:link w:val="70"/>
    <w:rsid w:val="00796CFB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796CFB"/>
    <w:rPr>
      <w:rFonts w:ascii="XO Thames" w:hAnsi="XO Thames"/>
      <w:sz w:val="28"/>
      <w:lang w:bidi="ar-SA"/>
    </w:rPr>
  </w:style>
  <w:style w:type="paragraph" w:customStyle="1" w:styleId="12">
    <w:name w:val="Обычный1"/>
    <w:link w:val="13"/>
    <w:rsid w:val="00796CFB"/>
    <w:rPr>
      <w:rFonts w:ascii="Times New Roman" w:hAnsi="Times New Roman"/>
      <w:color w:val="000000"/>
      <w:sz w:val="22"/>
    </w:rPr>
  </w:style>
  <w:style w:type="character" w:customStyle="1" w:styleId="13">
    <w:name w:val="Обычный1"/>
    <w:link w:val="12"/>
    <w:rsid w:val="00796CFB"/>
    <w:rPr>
      <w:rFonts w:ascii="Times New Roman" w:hAnsi="Times New Roman"/>
      <w:color w:val="000000"/>
      <w:sz w:val="22"/>
      <w:lang w:val="ru-RU" w:eastAsia="ru-RU" w:bidi="ar-SA"/>
    </w:rPr>
  </w:style>
  <w:style w:type="character" w:customStyle="1" w:styleId="30">
    <w:name w:val="Заголовок 3 Знак"/>
    <w:link w:val="3"/>
    <w:rsid w:val="00796CFB"/>
    <w:rPr>
      <w:rFonts w:ascii="XO Thames" w:hAnsi="XO Thames"/>
      <w:b/>
      <w:sz w:val="26"/>
      <w:lang w:bidi="ar-SA"/>
    </w:rPr>
  </w:style>
  <w:style w:type="paragraph" w:styleId="a3">
    <w:name w:val="header"/>
    <w:basedOn w:val="a"/>
    <w:link w:val="a4"/>
    <w:rsid w:val="00796CFB"/>
    <w:pPr>
      <w:tabs>
        <w:tab w:val="center" w:pos="4677"/>
        <w:tab w:val="right" w:pos="9355"/>
      </w:tabs>
    </w:pPr>
    <w:rPr>
      <w:rFonts w:ascii="Calibri" w:hAnsi="Calibri"/>
      <w:color w:val="auto"/>
      <w:sz w:val="22"/>
      <w:lang w:val="x-none" w:eastAsia="x-none"/>
    </w:rPr>
  </w:style>
  <w:style w:type="character" w:customStyle="1" w:styleId="a4">
    <w:name w:val="Верхний колонтитул Знак"/>
    <w:link w:val="a3"/>
    <w:rsid w:val="00796CFB"/>
    <w:rPr>
      <w:rFonts w:ascii="Calibri" w:hAnsi="Calibri"/>
      <w:sz w:val="22"/>
    </w:rPr>
  </w:style>
  <w:style w:type="paragraph" w:customStyle="1" w:styleId="210">
    <w:name w:val="Основной текст (2)1"/>
    <w:basedOn w:val="a"/>
    <w:link w:val="211"/>
    <w:rsid w:val="00796CFB"/>
    <w:pPr>
      <w:spacing w:line="306" w:lineRule="exact"/>
    </w:pPr>
    <w:rPr>
      <w:rFonts w:ascii="Calibri" w:hAnsi="Calibri"/>
      <w:color w:val="auto"/>
      <w:sz w:val="27"/>
      <w:lang w:val="x-none" w:eastAsia="x-none"/>
    </w:rPr>
  </w:style>
  <w:style w:type="character" w:customStyle="1" w:styleId="211">
    <w:name w:val="Основной текст (2)1"/>
    <w:link w:val="210"/>
    <w:rsid w:val="00796CFB"/>
    <w:rPr>
      <w:rFonts w:ascii="Calibri" w:hAnsi="Calibri"/>
      <w:sz w:val="27"/>
    </w:rPr>
  </w:style>
  <w:style w:type="paragraph" w:styleId="a5">
    <w:name w:val="List Paragraph"/>
    <w:basedOn w:val="a"/>
    <w:link w:val="a6"/>
    <w:rsid w:val="00796CFB"/>
    <w:pPr>
      <w:ind w:left="720"/>
    </w:pPr>
  </w:style>
  <w:style w:type="character" w:customStyle="1" w:styleId="a6">
    <w:name w:val="Абзац списка Знак"/>
    <w:basedOn w:val="11"/>
    <w:link w:val="a5"/>
    <w:rsid w:val="00796CFB"/>
    <w:rPr>
      <w:rFonts w:ascii="Times New Roman" w:hAnsi="Times New Roman"/>
      <w:sz w:val="20"/>
    </w:rPr>
  </w:style>
  <w:style w:type="paragraph" w:styleId="31">
    <w:name w:val="toc 3"/>
    <w:next w:val="a"/>
    <w:link w:val="32"/>
    <w:rsid w:val="00796CFB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796CFB"/>
    <w:rPr>
      <w:rFonts w:ascii="XO Thames" w:hAnsi="XO Thames"/>
      <w:sz w:val="28"/>
      <w:lang w:bidi="ar-SA"/>
    </w:rPr>
  </w:style>
  <w:style w:type="paragraph" w:customStyle="1" w:styleId="14">
    <w:name w:val="Основной шрифт абзаца1"/>
    <w:rsid w:val="00796CFB"/>
    <w:rPr>
      <w:color w:val="000000"/>
      <w:sz w:val="22"/>
    </w:rPr>
  </w:style>
  <w:style w:type="paragraph" w:customStyle="1" w:styleId="15">
    <w:name w:val="Номер страницы1"/>
    <w:basedOn w:val="16"/>
    <w:rsid w:val="00796CFB"/>
  </w:style>
  <w:style w:type="character" w:customStyle="1" w:styleId="17">
    <w:name w:val="Номер страницы1"/>
    <w:basedOn w:val="18"/>
    <w:link w:val="15"/>
    <w:rsid w:val="00796CFB"/>
    <w:rPr>
      <w:color w:val="000000"/>
      <w:sz w:val="22"/>
      <w:lang w:val="ru-RU" w:eastAsia="ru-RU" w:bidi="ar-SA"/>
    </w:rPr>
  </w:style>
  <w:style w:type="character" w:customStyle="1" w:styleId="50">
    <w:name w:val="Заголовок 5 Знак"/>
    <w:link w:val="5"/>
    <w:rsid w:val="00796CFB"/>
    <w:rPr>
      <w:rFonts w:ascii="XO Thames" w:hAnsi="XO Thames"/>
      <w:b/>
      <w:color w:val="000000"/>
      <w:sz w:val="22"/>
      <w:lang w:val="ru-RU" w:eastAsia="ru-RU" w:bidi="ar-SA"/>
    </w:rPr>
  </w:style>
  <w:style w:type="character" w:customStyle="1" w:styleId="10">
    <w:name w:val="Заголовок 1 Знак"/>
    <w:link w:val="1"/>
    <w:rsid w:val="00796CFB"/>
    <w:rPr>
      <w:rFonts w:ascii="Times New Roman" w:hAnsi="Times New Roman"/>
      <w:b/>
      <w:sz w:val="36"/>
    </w:rPr>
  </w:style>
  <w:style w:type="paragraph" w:customStyle="1" w:styleId="ConsPlusCell">
    <w:name w:val="ConsPlusCell"/>
    <w:link w:val="ConsPlusCell0"/>
    <w:rsid w:val="00796CFB"/>
    <w:pPr>
      <w:widowControl w:val="0"/>
    </w:pPr>
    <w:rPr>
      <w:rFonts w:ascii="Arial" w:hAnsi="Arial"/>
      <w:color w:val="000000"/>
      <w:sz w:val="22"/>
    </w:rPr>
  </w:style>
  <w:style w:type="character" w:customStyle="1" w:styleId="ConsPlusCell0">
    <w:name w:val="ConsPlusCell"/>
    <w:link w:val="ConsPlusCell"/>
    <w:rsid w:val="00796CFB"/>
    <w:rPr>
      <w:rFonts w:ascii="Arial" w:hAnsi="Arial"/>
      <w:color w:val="000000"/>
      <w:sz w:val="22"/>
      <w:lang w:val="ru-RU" w:eastAsia="ru-RU" w:bidi="ar-SA"/>
    </w:rPr>
  </w:style>
  <w:style w:type="paragraph" w:customStyle="1" w:styleId="16">
    <w:name w:val="Основной шрифт абзаца1"/>
    <w:link w:val="18"/>
    <w:rsid w:val="00796CFB"/>
    <w:rPr>
      <w:color w:val="000000"/>
      <w:sz w:val="22"/>
    </w:rPr>
  </w:style>
  <w:style w:type="character" w:customStyle="1" w:styleId="18">
    <w:name w:val="Основной шрифт абзаца1"/>
    <w:link w:val="16"/>
    <w:rsid w:val="00796CFB"/>
    <w:rPr>
      <w:color w:val="000000"/>
      <w:sz w:val="22"/>
      <w:lang w:val="ru-RU" w:eastAsia="ru-RU" w:bidi="ar-SA"/>
    </w:rPr>
  </w:style>
  <w:style w:type="paragraph" w:customStyle="1" w:styleId="19">
    <w:name w:val="Гиперссылка1"/>
    <w:link w:val="a7"/>
    <w:rsid w:val="00796CFB"/>
    <w:rPr>
      <w:color w:val="0000FF"/>
      <w:sz w:val="22"/>
      <w:u w:val="single"/>
    </w:rPr>
  </w:style>
  <w:style w:type="character" w:styleId="a7">
    <w:name w:val="Hyperlink"/>
    <w:link w:val="19"/>
    <w:rsid w:val="00796CFB"/>
    <w:rPr>
      <w:color w:val="0000FF"/>
      <w:sz w:val="22"/>
      <w:u w:val="single"/>
      <w:lang w:bidi="ar-SA"/>
    </w:rPr>
  </w:style>
  <w:style w:type="paragraph" w:customStyle="1" w:styleId="Footnote">
    <w:name w:val="Footnote"/>
    <w:basedOn w:val="a"/>
    <w:link w:val="Footnote0"/>
    <w:rsid w:val="00796CFB"/>
    <w:rPr>
      <w:rFonts w:ascii="Calibri" w:hAnsi="Calibri"/>
      <w:color w:val="auto"/>
      <w:lang w:val="x-none" w:eastAsia="x-none"/>
    </w:rPr>
  </w:style>
  <w:style w:type="character" w:customStyle="1" w:styleId="Footnote0">
    <w:name w:val="Footnote"/>
    <w:link w:val="Footnote"/>
    <w:rsid w:val="00796CFB"/>
    <w:rPr>
      <w:rFonts w:ascii="Calibri" w:hAnsi="Calibri"/>
      <w:sz w:val="20"/>
    </w:rPr>
  </w:style>
  <w:style w:type="paragraph" w:styleId="1a">
    <w:name w:val="toc 1"/>
    <w:next w:val="a"/>
    <w:link w:val="1b"/>
    <w:rsid w:val="00796CFB"/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sid w:val="00796CFB"/>
    <w:rPr>
      <w:rFonts w:ascii="XO Thames" w:hAnsi="XO Thames"/>
      <w:b/>
      <w:sz w:val="28"/>
      <w:lang w:bidi="ar-SA"/>
    </w:rPr>
  </w:style>
  <w:style w:type="paragraph" w:customStyle="1" w:styleId="HeaderandFooter">
    <w:name w:val="Header and Footer"/>
    <w:link w:val="HeaderandFooter0"/>
    <w:rsid w:val="00796CFB"/>
    <w:pPr>
      <w:jc w:val="both"/>
    </w:pPr>
    <w:rPr>
      <w:rFonts w:ascii="XO Thames" w:hAnsi="XO Thames"/>
      <w:color w:val="000000"/>
      <w:sz w:val="22"/>
    </w:rPr>
  </w:style>
  <w:style w:type="character" w:customStyle="1" w:styleId="HeaderandFooter0">
    <w:name w:val="Header and Footer"/>
    <w:link w:val="HeaderandFooter"/>
    <w:rsid w:val="00796CFB"/>
    <w:rPr>
      <w:rFonts w:ascii="XO Thames" w:hAnsi="XO Thames"/>
      <w:color w:val="000000"/>
      <w:sz w:val="22"/>
      <w:lang w:val="ru-RU" w:eastAsia="ru-RU" w:bidi="ar-SA"/>
    </w:rPr>
  </w:style>
  <w:style w:type="paragraph" w:customStyle="1" w:styleId="1c">
    <w:name w:val="Гиперссылка1"/>
    <w:link w:val="1d"/>
    <w:rsid w:val="00796CFB"/>
    <w:rPr>
      <w:color w:val="000080"/>
      <w:sz w:val="22"/>
      <w:u w:val="single"/>
    </w:rPr>
  </w:style>
  <w:style w:type="character" w:customStyle="1" w:styleId="1d">
    <w:name w:val="Гиперссылка1"/>
    <w:link w:val="1c"/>
    <w:rsid w:val="00796CFB"/>
    <w:rPr>
      <w:color w:val="000080"/>
      <w:sz w:val="22"/>
      <w:u w:val="single"/>
      <w:lang w:bidi="ar-SA"/>
    </w:rPr>
  </w:style>
  <w:style w:type="paragraph" w:styleId="9">
    <w:name w:val="toc 9"/>
    <w:next w:val="a"/>
    <w:link w:val="90"/>
    <w:rsid w:val="00796CFB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796CFB"/>
    <w:rPr>
      <w:rFonts w:ascii="XO Thames" w:hAnsi="XO Thames"/>
      <w:sz w:val="28"/>
      <w:lang w:bidi="ar-SA"/>
    </w:rPr>
  </w:style>
  <w:style w:type="paragraph" w:styleId="8">
    <w:name w:val="toc 8"/>
    <w:next w:val="a"/>
    <w:link w:val="80"/>
    <w:rsid w:val="00796CFB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796CFB"/>
    <w:rPr>
      <w:rFonts w:ascii="XO Thames" w:hAnsi="XO Thames"/>
      <w:sz w:val="28"/>
      <w:lang w:bidi="ar-SA"/>
    </w:rPr>
  </w:style>
  <w:style w:type="paragraph" w:styleId="a8">
    <w:name w:val="footer"/>
    <w:basedOn w:val="a"/>
    <w:link w:val="a9"/>
    <w:rsid w:val="00796CFB"/>
    <w:pPr>
      <w:tabs>
        <w:tab w:val="center" w:pos="4819"/>
        <w:tab w:val="right" w:pos="9638"/>
      </w:tabs>
    </w:pPr>
  </w:style>
  <w:style w:type="character" w:customStyle="1" w:styleId="a9">
    <w:name w:val="Нижний колонтитул Знак"/>
    <w:basedOn w:val="11"/>
    <w:link w:val="a8"/>
    <w:rsid w:val="00796CFB"/>
    <w:rPr>
      <w:rFonts w:ascii="Times New Roman" w:hAnsi="Times New Roman"/>
      <w:sz w:val="20"/>
    </w:rPr>
  </w:style>
  <w:style w:type="paragraph" w:customStyle="1" w:styleId="ConsPlusNormal">
    <w:name w:val="ConsPlusNormal"/>
    <w:link w:val="ConsPlusNormal0"/>
    <w:rsid w:val="00796CFB"/>
    <w:rPr>
      <w:rFonts w:ascii="Times New Roman" w:hAnsi="Times New Roman"/>
      <w:color w:val="000000"/>
      <w:sz w:val="32"/>
    </w:rPr>
  </w:style>
  <w:style w:type="character" w:customStyle="1" w:styleId="ConsPlusNormal0">
    <w:name w:val="ConsPlusNormal"/>
    <w:link w:val="ConsPlusNormal"/>
    <w:rsid w:val="00796CFB"/>
    <w:rPr>
      <w:rFonts w:ascii="Times New Roman" w:hAnsi="Times New Roman"/>
      <w:color w:val="000000"/>
      <w:sz w:val="32"/>
      <w:lang w:bidi="ar-SA"/>
    </w:rPr>
  </w:style>
  <w:style w:type="paragraph" w:styleId="51">
    <w:name w:val="toc 5"/>
    <w:next w:val="a"/>
    <w:link w:val="52"/>
    <w:rsid w:val="00796CFB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796CFB"/>
    <w:rPr>
      <w:rFonts w:ascii="XO Thames" w:hAnsi="XO Thames"/>
      <w:sz w:val="28"/>
      <w:lang w:bidi="ar-SA"/>
    </w:rPr>
  </w:style>
  <w:style w:type="paragraph" w:styleId="aa">
    <w:name w:val="Subtitle"/>
    <w:basedOn w:val="a"/>
    <w:next w:val="a"/>
    <w:link w:val="ab"/>
    <w:qFormat/>
    <w:rsid w:val="00796CFB"/>
    <w:pPr>
      <w:numPr>
        <w:ilvl w:val="1"/>
      </w:numPr>
    </w:pPr>
    <w:rPr>
      <w:rFonts w:ascii="Cambria" w:hAnsi="Cambria"/>
      <w:i/>
      <w:color w:val="4F81BD"/>
      <w:spacing w:val="15"/>
      <w:sz w:val="24"/>
      <w:lang w:val="x-none" w:eastAsia="x-none"/>
    </w:rPr>
  </w:style>
  <w:style w:type="character" w:customStyle="1" w:styleId="ab">
    <w:name w:val="Подзаголовок Знак"/>
    <w:link w:val="aa"/>
    <w:rsid w:val="00796CFB"/>
    <w:rPr>
      <w:rFonts w:ascii="Cambria" w:hAnsi="Cambria"/>
      <w:i/>
      <w:color w:val="4F81BD"/>
      <w:spacing w:val="15"/>
      <w:sz w:val="24"/>
    </w:rPr>
  </w:style>
  <w:style w:type="paragraph" w:styleId="ac">
    <w:name w:val="Название"/>
    <w:basedOn w:val="a"/>
    <w:next w:val="aa"/>
    <w:link w:val="ad"/>
    <w:qFormat/>
    <w:rsid w:val="00796CFB"/>
    <w:pPr>
      <w:jc w:val="center"/>
    </w:pPr>
    <w:rPr>
      <w:color w:val="auto"/>
      <w:sz w:val="24"/>
      <w:lang w:val="x-none" w:eastAsia="x-none"/>
    </w:rPr>
  </w:style>
  <w:style w:type="character" w:customStyle="1" w:styleId="ad">
    <w:name w:val="Название Знак"/>
    <w:link w:val="ac"/>
    <w:rsid w:val="00796CFB"/>
    <w:rPr>
      <w:rFonts w:ascii="Times New Roman" w:hAnsi="Times New Roman"/>
      <w:sz w:val="24"/>
    </w:rPr>
  </w:style>
  <w:style w:type="character" w:customStyle="1" w:styleId="40">
    <w:name w:val="Заголовок 4 Знак"/>
    <w:link w:val="4"/>
    <w:rsid w:val="00796CFB"/>
    <w:rPr>
      <w:rFonts w:ascii="XO Thames" w:hAnsi="XO Thames"/>
      <w:b/>
      <w:sz w:val="24"/>
      <w:lang w:bidi="ar-SA"/>
    </w:rPr>
  </w:style>
  <w:style w:type="character" w:customStyle="1" w:styleId="20">
    <w:name w:val="Заголовок 2 Знак"/>
    <w:link w:val="2"/>
    <w:rsid w:val="00796CFB"/>
    <w:rPr>
      <w:rFonts w:ascii="XO Thames" w:hAnsi="XO Thames"/>
      <w:b/>
      <w:sz w:val="28"/>
      <w:lang w:bidi="ar-SA"/>
    </w:rPr>
  </w:style>
  <w:style w:type="paragraph" w:customStyle="1" w:styleId="ae">
    <w:name w:val="Символ сноски"/>
    <w:link w:val="af"/>
    <w:rsid w:val="00796CFB"/>
    <w:rPr>
      <w:sz w:val="22"/>
      <w:vertAlign w:val="superscript"/>
    </w:rPr>
  </w:style>
  <w:style w:type="character" w:customStyle="1" w:styleId="af">
    <w:name w:val="Символ сноски"/>
    <w:link w:val="ae"/>
    <w:rsid w:val="00796CFB"/>
    <w:rPr>
      <w:sz w:val="22"/>
      <w:vertAlign w:val="superscript"/>
      <w:lang w:bidi="ar-SA"/>
    </w:rPr>
  </w:style>
  <w:style w:type="table" w:customStyle="1" w:styleId="1e">
    <w:name w:val="Сетка таблицы1"/>
    <w:rsid w:val="00796CFB"/>
    <w:rPr>
      <w:color w:val="000000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rsid w:val="00796CF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No Spacing"/>
    <w:link w:val="af2"/>
    <w:qFormat/>
    <w:rsid w:val="00595C64"/>
    <w:rPr>
      <w:rFonts w:eastAsia="Calibri"/>
      <w:sz w:val="22"/>
      <w:szCs w:val="22"/>
      <w:lang w:eastAsia="en-US"/>
    </w:rPr>
  </w:style>
  <w:style w:type="character" w:customStyle="1" w:styleId="af2">
    <w:name w:val="Без интервала Знак"/>
    <w:link w:val="af1"/>
    <w:locked/>
    <w:rsid w:val="00595C64"/>
    <w:rPr>
      <w:rFonts w:eastAsia="Calibri"/>
      <w:sz w:val="22"/>
      <w:szCs w:val="22"/>
      <w:lang w:val="ru-RU" w:eastAsia="en-US" w:bidi="ar-SA"/>
    </w:rPr>
  </w:style>
  <w:style w:type="character" w:customStyle="1" w:styleId="23">
    <w:name w:val="Основной текст (2)_"/>
    <w:link w:val="24"/>
    <w:rsid w:val="00A94D2C"/>
    <w:rPr>
      <w:sz w:val="28"/>
      <w:szCs w:val="28"/>
      <w:shd w:val="clear" w:color="auto" w:fill="FFFFFF"/>
    </w:rPr>
  </w:style>
  <w:style w:type="character" w:customStyle="1" w:styleId="211pt">
    <w:name w:val="Основной текст (2) + 11 pt"/>
    <w:rsid w:val="00A94D2C"/>
    <w:rPr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4">
    <w:name w:val="Основной текст (2)"/>
    <w:basedOn w:val="a"/>
    <w:link w:val="23"/>
    <w:rsid w:val="00A94D2C"/>
    <w:pPr>
      <w:widowControl w:val="0"/>
      <w:shd w:val="clear" w:color="auto" w:fill="FFFFFF"/>
      <w:spacing w:before="60" w:after="60" w:line="0" w:lineRule="atLeast"/>
      <w:jc w:val="both"/>
    </w:pPr>
    <w:rPr>
      <w:rFonts w:ascii="Calibri" w:hAnsi="Calibri"/>
      <w:color w:val="auto"/>
      <w:sz w:val="28"/>
      <w:szCs w:val="28"/>
      <w:lang w:val="x-none" w:eastAsia="x-none"/>
    </w:rPr>
  </w:style>
  <w:style w:type="paragraph" w:customStyle="1" w:styleId="af3">
    <w:name w:val="Содержимое таблицы"/>
    <w:basedOn w:val="a"/>
    <w:rsid w:val="00D1726C"/>
    <w:pPr>
      <w:widowControl w:val="0"/>
      <w:suppressLineNumbers/>
      <w:suppressAutoHyphens/>
    </w:pPr>
    <w:rPr>
      <w:rFonts w:eastAsia="Lucida Sans Unicode" w:cs="Mangal"/>
      <w:color w:val="auto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8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88519-3423-4C09-B0E8-CB66FB7EE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1467</Words>
  <Characters>8367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Ситилинк</dc:creator>
  <cp:keywords/>
  <cp:lastModifiedBy>Z</cp:lastModifiedBy>
  <cp:revision>2</cp:revision>
  <dcterms:created xsi:type="dcterms:W3CDTF">2024-07-10T06:59:00Z</dcterms:created>
  <dcterms:modified xsi:type="dcterms:W3CDTF">2024-07-10T06:59:00Z</dcterms:modified>
</cp:coreProperties>
</file>