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713001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</w:t>
      </w:r>
      <w:r w:rsidR="004E0E7B" w:rsidRPr="004E0E7B">
        <w:rPr>
          <w:rFonts w:ascii="Times New Roman" w:hAnsi="Times New Roman" w:cs="Times New Roman"/>
          <w:b/>
          <w:sz w:val="28"/>
        </w:rPr>
        <w:t>ского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0E7B">
        <w:rPr>
          <w:rFonts w:ascii="Times New Roman" w:hAnsi="Times New Roman" w:cs="Times New Roman"/>
          <w:b/>
          <w:sz w:val="44"/>
        </w:rPr>
        <w:t>РЕШЕНИЕ</w:t>
      </w:r>
    </w:p>
    <w:p w:rsid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0788">
        <w:rPr>
          <w:rFonts w:ascii="Times New Roman" w:hAnsi="Times New Roman" w:cs="Times New Roman"/>
          <w:b/>
          <w:sz w:val="28"/>
          <w:szCs w:val="28"/>
        </w:rPr>
        <w:t>31 июл</w:t>
      </w:r>
      <w:r w:rsidR="00E0512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0788">
        <w:rPr>
          <w:rFonts w:ascii="Times New Roman" w:hAnsi="Times New Roman" w:cs="Times New Roman"/>
          <w:sz w:val="28"/>
          <w:szCs w:val="28"/>
        </w:rPr>
        <w:t>3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A20788">
        <w:rPr>
          <w:rFonts w:ascii="Times New Roman" w:hAnsi="Times New Roman" w:cs="Times New Roman"/>
          <w:sz w:val="28"/>
          <w:szCs w:val="28"/>
        </w:rPr>
        <w:t>499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A20788">
        <w:rPr>
          <w:rFonts w:ascii="Times New Roman" w:hAnsi="Times New Roman" w:cs="Times New Roman"/>
          <w:sz w:val="28"/>
          <w:szCs w:val="28"/>
        </w:rPr>
        <w:t>9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0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788" w:rsidRDefault="00A20788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б)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15 058,7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14 986,5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390,3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05127">
        <w:rPr>
          <w:rFonts w:ascii="Times New Roman" w:hAnsi="Times New Roman" w:cs="Times New Roman"/>
          <w:sz w:val="28"/>
          <w:szCs w:val="28"/>
        </w:rPr>
        <w:t>558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077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68"/>
        <w:gridCol w:w="1668"/>
        <w:gridCol w:w="4536"/>
        <w:gridCol w:w="1134"/>
        <w:gridCol w:w="1134"/>
        <w:gridCol w:w="1134"/>
      </w:tblGrid>
      <w:tr w:rsidR="00C946EC" w:rsidRPr="0063710F" w:rsidTr="00B02023">
        <w:trPr>
          <w:gridBefore w:val="1"/>
          <w:wBefore w:w="1168" w:type="dxa"/>
          <w:trHeight w:val="375"/>
        </w:trPr>
        <w:tc>
          <w:tcPr>
            <w:tcW w:w="9606" w:type="dxa"/>
            <w:gridSpan w:val="5"/>
            <w:vAlign w:val="bottom"/>
          </w:tcPr>
          <w:p w:rsidR="004E0E7B" w:rsidRDefault="004E0E7B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B02023">
        <w:trPr>
          <w:gridBefore w:val="1"/>
          <w:wBefore w:w="1168" w:type="dxa"/>
          <w:trHeight w:val="375"/>
        </w:trPr>
        <w:tc>
          <w:tcPr>
            <w:tcW w:w="9606" w:type="dxa"/>
            <w:gridSpan w:val="5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B02023">
        <w:trPr>
          <w:gridBefore w:val="1"/>
          <w:wBefore w:w="1168" w:type="dxa"/>
          <w:trHeight w:val="375"/>
        </w:trPr>
        <w:tc>
          <w:tcPr>
            <w:tcW w:w="9606" w:type="dxa"/>
            <w:gridSpan w:val="5"/>
            <w:vAlign w:val="bottom"/>
          </w:tcPr>
          <w:p w:rsidR="00A20788" w:rsidRPr="00A20788" w:rsidRDefault="00A20788" w:rsidP="00A2078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6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1%25253AC53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6671,0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1 01 02140 01 0000 110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1 16 02020 02 0000 140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B02023" w:rsidRPr="0090037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B02023" w:rsidRPr="0090037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A20788" w:rsidRPr="00633408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0788" w:rsidRPr="00633408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02023" w:rsidRPr="008570C5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B02023" w:rsidRPr="0090037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B02023" w:rsidRPr="00633408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B02023" w:rsidRPr="009569E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A20788" w:rsidRPr="00FB5AF3" w:rsidRDefault="00B02023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B02023" w:rsidRPr="009569E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6E1C05" w:rsidRDefault="00A20788" w:rsidP="00A20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4536" w:type="dxa"/>
          </w:tcPr>
          <w:p w:rsidR="00A20788" w:rsidRPr="006E1C05" w:rsidRDefault="00A20788" w:rsidP="00A20788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A20788" w:rsidRPr="006E1C05" w:rsidRDefault="00B02023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6E1C05" w:rsidRDefault="00A20788" w:rsidP="00A20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536" w:type="dxa"/>
          </w:tcPr>
          <w:p w:rsidR="00A20788" w:rsidRPr="006E1C05" w:rsidRDefault="00A20788" w:rsidP="00A20788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6E1C05" w:rsidRDefault="00B02023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B020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850"/>
        <w:gridCol w:w="710"/>
        <w:gridCol w:w="1623"/>
        <w:gridCol w:w="928"/>
        <w:gridCol w:w="3582"/>
        <w:gridCol w:w="1096"/>
        <w:gridCol w:w="1163"/>
        <w:gridCol w:w="1105"/>
      </w:tblGrid>
      <w:tr w:rsidR="00B02023" w:rsidRPr="00257D98" w:rsidTr="00066A95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B02023" w:rsidRPr="00257D98" w:rsidTr="00066A95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2023" w:rsidRPr="00257D98" w:rsidTr="00066A95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B02023" w:rsidRPr="00257D98" w:rsidTr="00066A95">
        <w:trPr>
          <w:trHeight w:val="22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B02023" w:rsidRPr="00257D98" w:rsidTr="00066A95">
        <w:trPr>
          <w:trHeight w:val="1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EA74B5" w:rsidRPr="00257D98" w:rsidTr="00066A95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EA74B5" w:rsidRPr="00257D98" w:rsidTr="00066A95">
        <w:trPr>
          <w:trHeight w:val="18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4 674,2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B02023" w:rsidRPr="00257D98" w:rsidTr="00066A95">
        <w:trPr>
          <w:trHeight w:val="18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B02023" w:rsidRPr="00257D98" w:rsidTr="00066A95">
        <w:trPr>
          <w:trHeight w:val="5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B02023" w:rsidRPr="00257D98" w:rsidTr="00066A95">
        <w:trPr>
          <w:trHeight w:val="2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02023" w:rsidRPr="00257D98" w:rsidTr="00066A95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02023" w:rsidRPr="00257D98" w:rsidTr="00066A95">
        <w:trPr>
          <w:trHeight w:val="3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B02023" w:rsidRPr="00257D98" w:rsidTr="00066A95">
        <w:trPr>
          <w:trHeight w:val="39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B02023" w:rsidRPr="00257D98" w:rsidTr="00066A9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B02023" w:rsidRPr="00257D98" w:rsidTr="00066A9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B02023" w:rsidRPr="00257D98" w:rsidTr="00066A9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6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8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B02023" w:rsidRPr="00257D98" w:rsidTr="00066A95">
        <w:trPr>
          <w:trHeight w:val="19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денежного поощрения победителям муниципального этапа областного конкурса на звание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"Лучшее территориальное общественное самоуправление"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2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0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B02023" w:rsidRPr="00257D98" w:rsidTr="00066A95">
        <w:trPr>
          <w:trHeight w:val="12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2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2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4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02023" w:rsidRPr="00257D98" w:rsidTr="00066A95">
        <w:trPr>
          <w:trHeight w:val="25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02023" w:rsidRPr="00257D98" w:rsidTr="00066A95">
        <w:trPr>
          <w:trHeight w:val="31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B02023" w:rsidRPr="00257D98" w:rsidTr="00066A95">
        <w:trPr>
          <w:trHeight w:val="18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B02023" w:rsidRPr="00257D98" w:rsidTr="00066A95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1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8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4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50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B02023" w:rsidRPr="00257D98" w:rsidTr="00066A95">
        <w:trPr>
          <w:trHeight w:val="2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B02023" w:rsidRPr="00257D98" w:rsidTr="00066A95">
        <w:trPr>
          <w:trHeight w:val="1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B02023" w:rsidRPr="00257D98" w:rsidTr="00066A95">
        <w:trPr>
          <w:trHeight w:val="1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B02023" w:rsidRPr="00257D98" w:rsidTr="00066A95">
        <w:trPr>
          <w:trHeight w:val="2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B02023" w:rsidRPr="00257D98" w:rsidTr="00066A95">
        <w:trPr>
          <w:trHeight w:val="15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4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83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66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8"/>
        <w:gridCol w:w="567"/>
        <w:gridCol w:w="1701"/>
        <w:gridCol w:w="709"/>
        <w:gridCol w:w="1134"/>
        <w:gridCol w:w="1134"/>
        <w:gridCol w:w="1134"/>
      </w:tblGrid>
      <w:tr w:rsidR="00DA73DB" w:rsidRPr="004E3C1F" w:rsidTr="00DA73DB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A73DB" w:rsidRPr="004E3C1F" w:rsidTr="00DA73DB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4E3C1F" w:rsidTr="00DA73DB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66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DA73DB" w:rsidRPr="004E3C1F" w:rsidTr="00DA73DB">
        <w:trPr>
          <w:trHeight w:val="31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4E3C1F" w:rsidTr="00DA73DB">
        <w:trPr>
          <w:trHeight w:val="6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4E3C1F" w:rsidTr="00DA73DB">
        <w:trPr>
          <w:trHeight w:val="18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4E3C1F" w:rsidTr="00DA73DB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4E3C1F" w:rsidTr="00DA73DB">
        <w:trPr>
          <w:trHeight w:val="3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1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4E3C1F" w:rsidTr="00DA73DB">
        <w:trPr>
          <w:trHeight w:val="22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4E3C1F" w:rsidTr="00DA73DB">
        <w:trPr>
          <w:trHeight w:val="6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4E3C1F" w:rsidTr="00DA73DB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A73DB" w:rsidRPr="004E3C1F" w:rsidTr="00DA73DB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5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A73DB" w:rsidRPr="004E3C1F" w:rsidTr="00DA73DB">
        <w:trPr>
          <w:trHeight w:val="5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Манычского сельского поселения (Иные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A73DB" w:rsidRPr="004E3C1F" w:rsidTr="00DA73DB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  <w:r w:rsidR="004E3C1F"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12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1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4E3C1F" w:rsidTr="00DA73DB">
        <w:trPr>
          <w:trHeight w:val="1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4E3C1F" w:rsidTr="00DA73DB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47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2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3536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4E3C1F" w:rsidTr="00DA73DB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4E3C1F" w:rsidTr="00DA73DB">
        <w:trPr>
          <w:trHeight w:val="11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4E3C1F" w:rsidTr="00DA73DB">
        <w:trPr>
          <w:trHeight w:val="21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C57F0C" w:rsidRDefault="001E37B8" w:rsidP="001E37B8">
      <w:pPr>
        <w:pStyle w:val="1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10632" w:type="dxa"/>
        <w:tblInd w:w="-1281" w:type="dxa"/>
        <w:tblLook w:val="04A0" w:firstRow="1" w:lastRow="0" w:firstColumn="1" w:lastColumn="0" w:noHBand="0" w:noVBand="1"/>
      </w:tblPr>
      <w:tblGrid>
        <w:gridCol w:w="3686"/>
        <w:gridCol w:w="1623"/>
        <w:gridCol w:w="696"/>
        <w:gridCol w:w="658"/>
        <w:gridCol w:w="567"/>
        <w:gridCol w:w="1134"/>
        <w:gridCol w:w="1134"/>
        <w:gridCol w:w="1134"/>
      </w:tblGrid>
      <w:tr w:rsidR="00DA73DB" w:rsidRPr="00AC64E8" w:rsidTr="00DA73DB">
        <w:trPr>
          <w:trHeight w:val="6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A73DB" w:rsidRPr="00AC64E8" w:rsidTr="00DA73DB">
        <w:trPr>
          <w:trHeight w:val="6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AC64E8" w:rsidTr="00DA73DB">
        <w:trPr>
          <w:trHeight w:val="6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AC64E8" w:rsidTr="00DA73DB">
        <w:trPr>
          <w:trHeight w:val="17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2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3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1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5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DA73DB" w:rsidRPr="00AC64E8" w:rsidTr="00DA73DB">
        <w:trPr>
          <w:trHeight w:val="1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AC64E8" w:rsidTr="00DA73DB">
        <w:trPr>
          <w:trHeight w:val="19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AC64E8" w:rsidTr="00DA73DB">
        <w:trPr>
          <w:trHeight w:val="31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AC64E8" w:rsidTr="00DA73DB">
        <w:trPr>
          <w:trHeight w:val="2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рамках подпрограммы "Обеспечение безопасности на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AC64E8" w:rsidTr="00DA73DB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AC64E8" w:rsidTr="00DA73DB">
        <w:trPr>
          <w:trHeight w:val="1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AC64E8" w:rsidTr="00DA73DB">
        <w:trPr>
          <w:trHeight w:val="19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AC64E8" w:rsidTr="00DA73DB">
        <w:trPr>
          <w:trHeight w:val="1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AC64E8" w:rsidTr="00DA73DB">
        <w:trPr>
          <w:trHeight w:val="18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A73DB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2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A73DB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 подпрограммы "Развитие муници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пальная политика (Иные закупки товаров, работ и услуг для обеспечения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44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9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DA73DB" w:rsidRPr="00AC64E8" w:rsidTr="00DA73DB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AC64E8" w:rsidTr="00DA73DB">
        <w:trPr>
          <w:trHeight w:val="4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AC64E8" w:rsidTr="00DA73DB">
        <w:trPr>
          <w:trHeight w:val="1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AC64E8" w:rsidTr="00DA73DB">
        <w:trPr>
          <w:trHeight w:val="35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5 99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5 85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AC64E8" w:rsidTr="00DA73DB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AC64E8" w:rsidTr="00DA73DB">
        <w:trPr>
          <w:trHeight w:val="16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AC64E8" w:rsidTr="00DA73DB">
        <w:trPr>
          <w:trHeight w:val="36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AC64E8" w:rsidTr="00DA73DB">
        <w:trPr>
          <w:trHeight w:val="19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F7A7A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F7A7A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DA73DB" w:rsidRPr="00AC64E8" w:rsidTr="00DA73DB">
        <w:trPr>
          <w:trHeight w:val="26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AC64E8" w:rsidTr="00DA73DB">
        <w:trPr>
          <w:trHeight w:val="2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AC64E8" w:rsidTr="00DA73DB">
        <w:trPr>
          <w:trHeight w:val="36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AC64E8" w:rsidTr="00DA73DB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AC64E8" w:rsidTr="00DA73DB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9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9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</w:t>
            </w:r>
            <w:r w:rsidR="00AC64E8"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DA73DB" w:rsidRPr="00AC64E8" w:rsidTr="00DA73DB">
        <w:trPr>
          <w:trHeight w:val="1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DA73DB" w:rsidRPr="00AC64E8" w:rsidTr="00DA73DB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должности и должности муниципальной службы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AC64E8" w:rsidTr="00DA73DB">
        <w:trPr>
          <w:trHeight w:val="1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AC64E8" w:rsidTr="00DA73DB">
        <w:trPr>
          <w:trHeight w:val="16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AC64E8" w:rsidTr="00DA73DB">
        <w:trPr>
          <w:trHeight w:val="2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AC64E8" w:rsidTr="00DA73DB">
        <w:trPr>
          <w:trHeight w:val="17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1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9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AC64E8" w:rsidTr="00DA73DB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трансферты)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AC64E8" w:rsidTr="00DA73DB">
        <w:trPr>
          <w:trHeight w:val="11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DF7A7A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F7A7A" w:rsidRPr="00AC64E8" w:rsidTr="00DF7A7A">
        <w:trPr>
          <w:trHeight w:val="3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Default="00C57F0C" w:rsidP="00031C76">
      <w:pPr>
        <w:pStyle w:val="14"/>
      </w:pPr>
    </w:p>
    <w:p w:rsidR="00432AF5" w:rsidRDefault="00432AF5" w:rsidP="00031C76">
      <w:pPr>
        <w:pStyle w:val="14"/>
      </w:pPr>
    </w:p>
    <w:p w:rsidR="00432AF5" w:rsidRDefault="00432AF5" w:rsidP="00031C76">
      <w:pPr>
        <w:pStyle w:val="14"/>
      </w:pP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2AF5" w:rsidRDefault="00432AF5" w:rsidP="00004FF2">
      <w:pPr>
        <w:pStyle w:val="14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154</w:t>
      </w:r>
    </w:p>
    <w:sectPr w:rsidR="00432AF5" w:rsidSect="00DA73DB">
      <w:pgSz w:w="11906" w:h="16838"/>
      <w:pgMar w:top="0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8F" w:rsidRDefault="005A408F" w:rsidP="001E3D6E">
      <w:pPr>
        <w:spacing w:after="0" w:line="240" w:lineRule="auto"/>
      </w:pPr>
      <w:r>
        <w:separator/>
      </w:r>
    </w:p>
  </w:endnote>
  <w:endnote w:type="continuationSeparator" w:id="0">
    <w:p w:rsidR="005A408F" w:rsidRDefault="005A408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8F" w:rsidRDefault="005A408F" w:rsidP="001E3D6E">
      <w:pPr>
        <w:spacing w:after="0" w:line="240" w:lineRule="auto"/>
      </w:pPr>
      <w:r>
        <w:separator/>
      </w:r>
    </w:p>
  </w:footnote>
  <w:footnote w:type="continuationSeparator" w:id="0">
    <w:p w:rsidR="005A408F" w:rsidRDefault="005A408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0E7B"/>
    <w:rsid w:val="004E2CE1"/>
    <w:rsid w:val="004E3C1F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408F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001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4B5"/>
    <w:rsid w:val="00EA7837"/>
    <w:rsid w:val="00EB2600"/>
    <w:rsid w:val="00EB3394"/>
    <w:rsid w:val="00EB678B"/>
    <w:rsid w:val="00EC0022"/>
    <w:rsid w:val="00EC2A61"/>
    <w:rsid w:val="00EC4DF0"/>
    <w:rsid w:val="00EC6E9E"/>
    <w:rsid w:val="00EC7199"/>
    <w:rsid w:val="00ED420F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4AF0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1F4F-E287-4492-A8C9-128E6806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9867</Words>
  <Characters>56243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4</cp:revision>
  <cp:lastPrinted>2024-08-06T07:32:00Z</cp:lastPrinted>
  <dcterms:created xsi:type="dcterms:W3CDTF">2024-08-06T07:32:00Z</dcterms:created>
  <dcterms:modified xsi:type="dcterms:W3CDTF">2024-08-06T07:53:00Z</dcterms:modified>
</cp:coreProperties>
</file>