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6EDF" w14:textId="77777777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Согласно ст. 253 Трудового кодекса Российской Федерации ограничивается применение труда женщин на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</w:t>
      </w:r>
    </w:p>
    <w:p w14:paraId="413E2B60" w14:textId="52573D09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Запрещается применение труда женщин на работах, связанных с подъемом и перемещением вручную тяжестей, превышающих предельно допустимые для них нормы.</w:t>
      </w:r>
    </w:p>
    <w:p w14:paraId="34052755" w14:textId="77CD732F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Постановлением Правительства Российской Федерации от 25.02.2000 № 162 утвержден Перечень тяжелых работ и работ с вредными или опасными условиями труда, при выполнении которых запрещается применение труда женщин.</w:t>
      </w:r>
    </w:p>
    <w:p w14:paraId="7F71974C" w14:textId="1FC8C803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Он включает следующие виды работ:</w:t>
      </w:r>
    </w:p>
    <w:p w14:paraId="24878437" w14:textId="74ADF154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- работы, связанные с подъемом и перемещением тяжестей вручную, в случае превышения установленных норм предельно допустимых нагрузок для женщин при подъеме и перемещении тяжестей вручную;</w:t>
      </w:r>
    </w:p>
    <w:p w14:paraId="468B11F5" w14:textId="50102657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- подземные работы в горнодобывающей промышленности и на строительстве подземных сооружений, за исключением работ, выполняемых женщинами, занимающими руководящие посты и не выполняющими физической работы, занятыми санитарным и бытовым обслуживанием, проходящими курс обучения и допущенными к стажировке в подземных частях организации;</w:t>
      </w:r>
    </w:p>
    <w:p w14:paraId="158B164C" w14:textId="169BB724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- работы по металлообработке;</w:t>
      </w:r>
    </w:p>
    <w:p w14:paraId="0D449548" w14:textId="6ECDAA41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- литейные работы;</w:t>
      </w:r>
    </w:p>
    <w:p w14:paraId="2A9C15EB" w14:textId="63097912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- сварочные работы;</w:t>
      </w:r>
    </w:p>
    <w:p w14:paraId="74DA446E" w14:textId="7D76924F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- работы со свинцом;</w:t>
      </w:r>
    </w:p>
    <w:p w14:paraId="73AAD9AD" w14:textId="48D7DAAF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- работы, выполняемые по общим профессиям горных и горнокапитальных работ;</w:t>
      </w:r>
    </w:p>
    <w:p w14:paraId="17FF9263" w14:textId="76E35851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- некоторые виды работ при добыче нефти и газа; в черной металлургии; доменном и сталеплавильном производстве и др.</w:t>
      </w:r>
    </w:p>
    <w:p w14:paraId="0AC01749" w14:textId="064A08BD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13DFD7F" w14:textId="7780D34F" w:rsidR="008145C5" w:rsidRPr="00EF0EE1" w:rsidRDefault="00CB3374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городского прокурора Ткаченко М.В.</w:t>
      </w:r>
    </w:p>
    <w:p w14:paraId="11C428F2" w14:textId="77777777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72DCB3F" w14:textId="77777777" w:rsidR="008145C5" w:rsidRPr="008145C5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C5">
        <w:rPr>
          <w:rFonts w:ascii="Times New Roman" w:hAnsi="Times New Roman" w:cs="Times New Roman"/>
          <w:sz w:val="28"/>
          <w:szCs w:val="28"/>
        </w:rPr>
        <w:t>Федеральным законом «О мобилизационной подготовке и мобилизации в Российской Федерации» под мобилизацией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</w:p>
    <w:p w14:paraId="0DCDD429" w14:textId="6DA9DE65" w:rsidR="008145C5" w:rsidRPr="008145C5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C5">
        <w:rPr>
          <w:rFonts w:ascii="Times New Roman" w:hAnsi="Times New Roman" w:cs="Times New Roman"/>
          <w:sz w:val="28"/>
          <w:szCs w:val="28"/>
        </w:rPr>
        <w:t> В соответствии с законодательством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 w14:paraId="35AFD3D9" w14:textId="3A6FBB66" w:rsidR="008145C5" w:rsidRPr="008145C5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C5">
        <w:rPr>
          <w:rFonts w:ascii="Times New Roman" w:hAnsi="Times New Roman" w:cs="Times New Roman"/>
          <w:sz w:val="28"/>
          <w:szCs w:val="28"/>
        </w:rPr>
        <w:t xml:space="preserve"> С 04.12.2020 вступили в силу изменения, внесенные Федеральным законом от 23.11.2020 № 381-ФЗ, которыми расширен перечень лиц, которым </w:t>
      </w:r>
      <w:r w:rsidRPr="008145C5">
        <w:rPr>
          <w:rFonts w:ascii="Times New Roman" w:hAnsi="Times New Roman" w:cs="Times New Roman"/>
          <w:sz w:val="28"/>
          <w:szCs w:val="28"/>
        </w:rPr>
        <w:lastRenderedPageBreak/>
        <w:t>может быть предоставлена отсрочка от призыва на военную службу по мобилизации.</w:t>
      </w:r>
    </w:p>
    <w:p w14:paraId="17D41B65" w14:textId="6B75182F" w:rsidR="008145C5" w:rsidRPr="008145C5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C5">
        <w:rPr>
          <w:rFonts w:ascii="Times New Roman" w:hAnsi="Times New Roman" w:cs="Times New Roman"/>
          <w:sz w:val="28"/>
          <w:szCs w:val="28"/>
        </w:rPr>
        <w:t> Правом на отсрочку от призыва могут воспользоваться граждане:</w:t>
      </w:r>
    </w:p>
    <w:p w14:paraId="09328B60" w14:textId="062DC501" w:rsidR="008145C5" w:rsidRPr="008145C5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C5">
        <w:rPr>
          <w:rFonts w:ascii="Times New Roman" w:hAnsi="Times New Roman" w:cs="Times New Roman"/>
          <w:sz w:val="28"/>
          <w:szCs w:val="28"/>
        </w:rPr>
        <w:t> - являющиеся опекуном или попечителем несовершеннолетнего родного брат, а также и (или) несовершеннолетней родной сестры при отсутствии других лиц, обязанных по закону содержать указанных граждан;</w:t>
      </w:r>
    </w:p>
    <w:p w14:paraId="3513AB6F" w14:textId="24EB69A4" w:rsidR="008145C5" w:rsidRPr="008145C5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C5">
        <w:rPr>
          <w:rFonts w:ascii="Times New Roman" w:hAnsi="Times New Roman" w:cs="Times New Roman"/>
          <w:sz w:val="28"/>
          <w:szCs w:val="28"/>
        </w:rPr>
        <w:t> - имеющие на иждивении четырех и более детей в возрасте до 16 лет или имеющим на иждивении и воспитывающим без матери одного ребенка и более в возрасте до 16 лет.</w:t>
      </w:r>
    </w:p>
    <w:p w14:paraId="7A2C009C" w14:textId="2931B80E" w:rsidR="00646E52" w:rsidRPr="00EF0EE1" w:rsidRDefault="00646E52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EC54D" w14:textId="581C6834" w:rsidR="008145C5" w:rsidRDefault="00CB3374" w:rsidP="00EF0EE1">
      <w:pPr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городского прокурора Воронкина В.А.</w:t>
      </w:r>
    </w:p>
    <w:p w14:paraId="54D66623" w14:textId="77777777" w:rsidR="00CB3374" w:rsidRPr="00EF0EE1" w:rsidRDefault="00CB3374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299B3" w14:textId="28AF53A0" w:rsidR="008145C5" w:rsidRPr="00EF0EE1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60625" w14:textId="77777777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С 1 января 2021 г. вступает в силу приказ Минздрава России от 08.10.2020 № 1080н, устанавливающий новые требования к комплектации автомобильных аптечек.</w:t>
      </w:r>
    </w:p>
    <w:p w14:paraId="32822B3C" w14:textId="0F7438D8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В соответствии с приказом аптечки первой помощи (автомобильные), произведенные (укомплектованные) до 1 января 2021, могут применяться в течение срока их годности, но не позднее 31 декабря 2024 года.</w:t>
      </w:r>
    </w:p>
    <w:p w14:paraId="06C8DEB3" w14:textId="0223E47C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Реализация таких аптечек субъектами обращения медицинских изделий допускается с учетом положений данного приказа и Федерального закона от 21.11.2011 № 323-ФЗ «Об основах охраны здоровья граждан в Российской Федерации».</w:t>
      </w:r>
    </w:p>
    <w:p w14:paraId="1AD081F3" w14:textId="13B6297A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При этом могут использоваться как аптечки, зарегистрированные в качестве самостоятельных медицинских изделий, так и аптечки, укомплектованные отдельно зарегистрированными медицинскими изделиями, входящими в перечень, утвержденный приказом Минздрава России № 1080н. По истечении сроков годности медицинских изделий и прочих средств, предусмотренных требованиями, или в случае их использования аптечку необходимо будет пополнить.</w:t>
      </w:r>
    </w:p>
    <w:p w14:paraId="01C8D539" w14:textId="05DACA01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Не допускается использование медицинских изделий в случае нарушения их стерильности, а также повторное использование медицинских изделий, загрязненных кровью и (или) другими биологическими жидкостями.</w:t>
      </w:r>
    </w:p>
    <w:p w14:paraId="2D0FC0DB" w14:textId="4E61E358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Инструкцию по использованию аптечки, включающую универсальный алгоритм оказания первой помощи, можно скачать на официальном сайте Минздрава России.</w:t>
      </w:r>
    </w:p>
    <w:p w14:paraId="1C5B7F63" w14:textId="7D32B953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1DFCA67B" w14:textId="6578C852" w:rsidR="008145C5" w:rsidRPr="00EF0EE1" w:rsidRDefault="00345EB7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городского прокурора Суворов Н.А.</w:t>
      </w:r>
    </w:p>
    <w:p w14:paraId="0351846E" w14:textId="69521533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7A419C4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000000"/>
          <w:sz w:val="28"/>
          <w:szCs w:val="28"/>
          <w:shd w:val="clear" w:color="auto" w:fill="FFFFFF"/>
        </w:rPr>
        <w:t>Федеральным законом от 31.07.2020 № 289-ФЗ внесены изменения в Федеральный закон «О несостоятельности (банкротстве) и отдельные законодательные акты Российской Федерации в части внесудебного банкротства гражданина».</w:t>
      </w:r>
      <w:r w:rsidRPr="00EF0EE1">
        <w:rPr>
          <w:color w:val="333333"/>
          <w:sz w:val="28"/>
          <w:szCs w:val="28"/>
          <w:shd w:val="clear" w:color="auto" w:fill="FFFFFF"/>
        </w:rPr>
        <w:t> </w:t>
      </w:r>
      <w:r w:rsidRPr="00EF0EE1">
        <w:rPr>
          <w:color w:val="000000"/>
          <w:sz w:val="28"/>
          <w:szCs w:val="28"/>
          <w:shd w:val="clear" w:color="auto" w:fill="FFFFFF"/>
        </w:rPr>
        <w:t>Глава 10 Федерального закона дополнена параграфом 5 «Внесудебное банкротство гражданина».</w:t>
      </w:r>
    </w:p>
    <w:p w14:paraId="6D7D5CF3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000000"/>
          <w:sz w:val="28"/>
          <w:szCs w:val="28"/>
          <w:shd w:val="clear" w:color="auto" w:fill="FFFFFF"/>
        </w:rPr>
        <w:t xml:space="preserve">    Согласно ч. 1 ст. 223.2 Федерального закона, гражданин, общий размер денежных обязательств и обязанностей по уплате обязательных </w:t>
      </w:r>
      <w:r w:rsidRPr="00EF0EE1">
        <w:rPr>
          <w:color w:val="000000"/>
          <w:sz w:val="28"/>
          <w:szCs w:val="28"/>
          <w:shd w:val="clear" w:color="auto" w:fill="FFFFFF"/>
        </w:rPr>
        <w:lastRenderedPageBreak/>
        <w:t>платежей которого,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пятидесяти тысяч рублей и не более пятисот тысяч рублей, имеет право обратиться с заявлением о признании его банкротом во внесудебном порядке, если на дату подачи такого заявления в отношении его окончено исполнительное производство в связи с возвращением исполнительного документа взыскателю на основании п. 4 ч. 1 ст. 46 Федерального закона от 02.10.2007 № 229-ФЗ «Об исполнительном производстве» (независимо от объема и состава требований взыскателя) и не возбуждено иное исполнительное производство после возвращения исполнительного документа взыскателю.</w:t>
      </w:r>
    </w:p>
    <w:p w14:paraId="7D63D414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000000"/>
          <w:sz w:val="28"/>
          <w:szCs w:val="28"/>
          <w:shd w:val="clear" w:color="auto" w:fill="FFFFFF"/>
        </w:rPr>
        <w:t>   Заявление о признании банкротом можно подавать по месту жительства или месту пребывания в многофункциональный центр </w:t>
      </w:r>
      <w:r w:rsidRPr="00EF0EE1">
        <w:rPr>
          <w:color w:val="333333"/>
          <w:sz w:val="28"/>
          <w:szCs w:val="28"/>
          <w:shd w:val="clear" w:color="auto" w:fill="FFFFFF"/>
        </w:rPr>
        <w:t>предоставления государственных и муниципальных услуг</w:t>
      </w:r>
      <w:r w:rsidRPr="00EF0EE1">
        <w:rPr>
          <w:color w:val="000000"/>
          <w:sz w:val="28"/>
          <w:szCs w:val="28"/>
          <w:shd w:val="clear" w:color="auto" w:fill="FFFFFF"/>
        </w:rPr>
        <w:t>.</w:t>
      </w:r>
    </w:p>
    <w:p w14:paraId="79CC0291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000000"/>
          <w:sz w:val="28"/>
          <w:szCs w:val="28"/>
          <w:shd w:val="clear" w:color="auto" w:fill="FFFFFF"/>
        </w:rPr>
        <w:t>       В силу ч. 1 ст. 223.7 Федерального закона, рассмотрение заявления о признании гражданина банкротом во внесудебном порядке осуществляется без взимания платы. Сведения о возбуждении внесудебного порядка банкротства размещаются в Едином федеральном реестре сведений о банкротстве.</w:t>
      </w:r>
    </w:p>
    <w:p w14:paraId="228B65E5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000000"/>
          <w:sz w:val="28"/>
          <w:szCs w:val="28"/>
          <w:shd w:val="clear" w:color="auto" w:fill="FFFFFF"/>
        </w:rPr>
        <w:t>     В соответствии с ч. 1 ст. 223.6 Федерального закона по истечении шести месяцев со дня включения сведений о возбуждении процедуры внесудебного банкротства гражданина в Единый федеральный реестр сведений о банкротстве завершается процедура внесудебного банкротства гражданина и такой гражданин освобождается от дальнейшего исполнения требований кредиторов, указанных им в заявлении о признании его банкротом во внесудебном порядке, с учетом общего размера денежных обязательств и обязанностей по уплате обязательных платежей, предусмотренного ч. 1 ст. 223.2 настоящего Федерального закона.</w:t>
      </w:r>
    </w:p>
    <w:p w14:paraId="0D04356F" w14:textId="58D0C759" w:rsidR="008145C5" w:rsidRPr="00EF0EE1" w:rsidRDefault="008145C5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C7C9445" w14:textId="46538E3E" w:rsidR="00A203B2" w:rsidRPr="00EF0EE1" w:rsidRDefault="00345EB7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городского прокурора Суворов Н.А.</w:t>
      </w:r>
    </w:p>
    <w:p w14:paraId="6A794FCA" w14:textId="4AF6F763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20E653C1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Судимость — это социально-правовое негативное последствие привлечения лица к уголовной ответственности. Согласно ст. 86 Уголовного кодекса РФ судимость автоматически погашается по истечении определенного срока после отбытия или исполнения наказания.</w:t>
      </w:r>
    </w:p>
    <w:p w14:paraId="3F27D93F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  Досрочное снятие судимости осуществляется в судебном порядке при безупречном поведении осужденного до истечения срока погашения судимости по его ходатайству либо в несудебном порядке актом амнистии или помилования. Соответствующее ходатайство подается в суд по месту жительства.</w:t>
      </w:r>
    </w:p>
    <w:p w14:paraId="76C62052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 xml:space="preserve">    В целях объективного разрешения ходатайства о снятии судимости в суд представляются: заверенные копии приговора и, при наличии, определения (постановления) вышестоящего суда, справка об отбытии осужденным основного и дополнительных наказаний, характеристики, копии приказов о поощрениях, сведения о возмещении ущерба, причиненного </w:t>
      </w:r>
      <w:r w:rsidRPr="00EF0EE1">
        <w:rPr>
          <w:color w:val="333333"/>
          <w:sz w:val="28"/>
          <w:szCs w:val="28"/>
        </w:rPr>
        <w:lastRenderedPageBreak/>
        <w:t>преступлением. Суд может истребовать и иные дополнительные материалы: справки о судимости, участкового инспектора о поведении осужденного по месту жительства и др.</w:t>
      </w:r>
    </w:p>
    <w:p w14:paraId="29D2F336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       Законом предусмотрено обязательное участие в судебном заседании лица,</w:t>
      </w:r>
      <w:r w:rsidRPr="00EF0EE1">
        <w:rPr>
          <w:color w:val="333333"/>
          <w:sz w:val="28"/>
          <w:szCs w:val="28"/>
        </w:rPr>
        <w:br/>
        <w:t>в отношении которого поставлен вопрос о снятии судимости. О принятом решении судья единолично выносит постановление.</w:t>
      </w:r>
    </w:p>
    <w:p w14:paraId="1CC91731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      Согласно части 5 статьи 400 Уголовно-процессуального кодекса РФ в случае отказа в снятии судимости повторное ходатайство об этом может быть возбуждено перед судом не ранее чем по истечении 1 года со дня вынесения постановления об отказе.</w:t>
      </w:r>
    </w:p>
    <w:p w14:paraId="7F7D663B" w14:textId="698B6B98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24AB9A49" w14:textId="24BEF187" w:rsidR="00A203B2" w:rsidRPr="00EF0EE1" w:rsidRDefault="00345EB7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городского прокурора Суворов Н.А.</w:t>
      </w:r>
    </w:p>
    <w:p w14:paraId="587CF162" w14:textId="4C451ADC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12245718" w14:textId="172E0026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AC86FC5" w14:textId="5674BAB9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06F005CE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Судебное примирение является примирительной процедурой с участием судебного примирителя. Судебное примирение проводится в целях достижения сторонами взаимоприемлемого результата и урегулирования конфликта с учетом интересов сторон.</w:t>
      </w:r>
    </w:p>
    <w:p w14:paraId="411B6BC7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  Судебным примирителем является судья, пребывающий в отставке и включенный в список судебных примирителей, который утверждается Пленумом Верховного Суда Российской Федерации,</w:t>
      </w:r>
      <w:r w:rsidRPr="00EF0EE1">
        <w:rPr>
          <w:color w:val="000000"/>
          <w:sz w:val="28"/>
          <w:szCs w:val="28"/>
        </w:rPr>
        <w:t> на основе предложений арбитражных судов о кандидатурах судебных примирителей из числа судей в отставке, изъявивших желание выступать в качестве судебного примирителя</w:t>
      </w:r>
      <w:r w:rsidRPr="00EF0EE1">
        <w:rPr>
          <w:color w:val="333333"/>
          <w:sz w:val="28"/>
          <w:szCs w:val="28"/>
        </w:rPr>
        <w:t>.</w:t>
      </w:r>
    </w:p>
    <w:p w14:paraId="5402971F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    В полномочия судебного примирителя согласно Постановления Пленума Верховного Суда РФ от 31.10.2019 № 41 «Об утверждении Регламента проведения судебного примирения», </w:t>
      </w:r>
      <w:r w:rsidRPr="00EF0EE1">
        <w:rPr>
          <w:color w:val="000000"/>
          <w:sz w:val="28"/>
          <w:szCs w:val="28"/>
        </w:rPr>
        <w:t>входит ведение переговоров со сторонами, другими лицами, участвующими в деле, изучение представленных сторонами документов, ознакомление с материалами дела с согласия суда, дача сторонам рекомендаций в целях скорейшего урегулирования спора и сохранения между сторонами деловых отношений, а также осуществление иных действий, необходимых для эффективного урегулирования спора.</w:t>
      </w:r>
    </w:p>
    <w:p w14:paraId="026C5456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  <w:shd w:val="clear" w:color="auto" w:fill="FFFFFF"/>
        </w:rPr>
        <w:t>    Судебный примиритель управляет переговорным процессом, формирует и поддерживает его конструктивный и созидательный характер, предоставляет каждой стороне возможность высказать свое мнение относительно причин возникновения спора, его сути и целей, которые стороны намерены достичь посредством проведения судебного примирения, обеспечивает соблюдение культуры ведения переговорного процесса, снижает уровень эмоциональности суждений сторон, не допускает высказывания сторонами грубых и оскорбительных выражений, призывов к осуществлению действий, преследуемых в соответствии с законом, следит за соблюдением корректного и уважительного отношения сторон друг к другу, судебному примирителю и иным участникам, предпринимает иные действия для создания благоприятной атмосферы для переговоров.</w:t>
      </w:r>
    </w:p>
    <w:p w14:paraId="10EC1314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lastRenderedPageBreak/>
        <w:t>      Судебное примирение завершается в случае:</w:t>
      </w:r>
    </w:p>
    <w:p w14:paraId="4BA4A3B5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- достижения результата (результатов) примирения;</w:t>
      </w:r>
    </w:p>
    <w:p w14:paraId="06294580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- недостижения результата (результатов) примирения и истечения установленного судом срока проведения судебного примирения;</w:t>
      </w:r>
    </w:p>
    <w:p w14:paraId="785C04CE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- недостижения результата (результатов) примирения и направления стороной (сторонами) письменного заявления до истечения срока проведения судебного примирения;</w:t>
      </w:r>
    </w:p>
    <w:p w14:paraId="7D3153B6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- прекращения судебного примирения судебным примирителем до истечения срока проведения судебного примирения.</w:t>
      </w:r>
    </w:p>
    <w:p w14:paraId="572C2319" w14:textId="68655723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12CCDAD2" w14:textId="26752762" w:rsidR="00A203B2" w:rsidRPr="00EF0EE1" w:rsidRDefault="00345EB7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городского прокурора Суворов Н.А.</w:t>
      </w:r>
    </w:p>
    <w:p w14:paraId="2E301C13" w14:textId="06B1D7A1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FA9DCFB" w14:textId="628F6A70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12BCB8E6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000000"/>
          <w:sz w:val="28"/>
          <w:szCs w:val="28"/>
          <w:shd w:val="clear" w:color="auto" w:fill="FFFFFF"/>
        </w:rPr>
        <w:t>Кодексом об административных правонарушениях Российской Федерации установлена ответственность за оскорбление (ст. 5.61 КоАП РФ). </w:t>
      </w:r>
      <w:r w:rsidRPr="00EF0EE1">
        <w:rPr>
          <w:color w:val="333333"/>
          <w:sz w:val="28"/>
          <w:szCs w:val="28"/>
        </w:rPr>
        <w:t>Под административно наказуемым оскорблением понимается унижение чести и достоинства другого лица, выраженное в неприличной форме.</w:t>
      </w:r>
    </w:p>
    <w:p w14:paraId="6D0E178F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    Унижение чести и достоинства —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— это нравственные категории, связанные с оценкой личности окружающими и самооценкой человека в его сознании конкретной личностью.  Дела об </w:t>
      </w:r>
      <w:r w:rsidRPr="00EF0EE1">
        <w:rPr>
          <w:color w:val="000000"/>
          <w:sz w:val="28"/>
          <w:szCs w:val="28"/>
        </w:rPr>
        <w:t>административных правонарушениях по статье 5.61 КоАП РФ возбуждаются исключительно прокурором.</w:t>
      </w:r>
    </w:p>
    <w:p w14:paraId="50AAB824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     Оскорбление может быть выражено устно, например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действиях. Такие действия унижают честь и достоинство человека, которые, соответственно, выступают объектом данного правонарушения.</w:t>
      </w:r>
    </w:p>
    <w:p w14:paraId="40672C32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        Статьей 5.61 КоАП РФ предусмотрена ответственность за:</w:t>
      </w:r>
    </w:p>
    <w:p w14:paraId="51176250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- оскорбление, то есть унижении чести и достоинства другого лица, выраженном в неприличной форме (ч.1 ст. 5.61 КоАП РФ);</w:t>
      </w:r>
    </w:p>
    <w:p w14:paraId="09238356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- оскорбление, содержащемся в публичном выступлении, публично демонстрирующемся произведении или средствах массовой информации</w:t>
      </w:r>
      <w:r w:rsidRPr="00EF0EE1">
        <w:rPr>
          <w:color w:val="333333"/>
          <w:sz w:val="28"/>
          <w:szCs w:val="28"/>
        </w:rPr>
        <w:br/>
        <w:t>(ч.2 ст. 5.61 КоАП РФ);</w:t>
      </w:r>
    </w:p>
    <w:p w14:paraId="32723FC7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333333"/>
          <w:sz w:val="28"/>
          <w:szCs w:val="28"/>
        </w:rPr>
        <w:t>-непринятие мер к недопущению оскорбления в публично демонстрирующемся произведении или средствах массовой информации (ч.3 ст. 5.61 КоАП РФ).</w:t>
      </w:r>
    </w:p>
    <w:p w14:paraId="64057E59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000000"/>
          <w:sz w:val="28"/>
          <w:szCs w:val="28"/>
        </w:rPr>
        <w:t> Оскорбление личности влечет наложение на правонарушителя административного штрафа: на граждан – до 5 тысяч рублей; на должностных лиц – до 50 тысяч рублей; на юридических лиц – до 500 тысяч рублей</w:t>
      </w:r>
      <w:r w:rsidRPr="00EF0EE1">
        <w:rPr>
          <w:color w:val="333333"/>
          <w:sz w:val="28"/>
          <w:szCs w:val="28"/>
        </w:rPr>
        <w:t>.</w:t>
      </w:r>
    </w:p>
    <w:p w14:paraId="15D76619" w14:textId="286FB1A1" w:rsidR="00A203B2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FFE3C50" w14:textId="7B7CFC6A" w:rsidR="00EF0EE1" w:rsidRDefault="00345EB7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городского прокурора Криворотова И.Н.</w:t>
      </w:r>
    </w:p>
    <w:p w14:paraId="7860C3E5" w14:textId="3348326F" w:rsidR="00EF0EE1" w:rsidRDefault="00EF0EE1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3C3AB1B" w14:textId="77777777" w:rsidR="00EF0EE1" w:rsidRPr="00EF0EE1" w:rsidRDefault="00EF0EE1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0F5A501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000000"/>
          <w:sz w:val="28"/>
          <w:szCs w:val="28"/>
          <w:shd w:val="clear" w:color="auto" w:fill="FFFFFF"/>
        </w:rPr>
        <w:lastRenderedPageBreak/>
        <w:t>Статьей 17 Федерального закона «О государственной гражданской службе Российской Федерации» установлены запреты, связанные с гражданской службой. Гражданскому служащему запрещается, в том числе, участвовать в управлении коммерческой или некоммерческой организацией, за исключением участия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в порядке, установленном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такого участия, если федеральными конституционными законами или федеральными законами не установлено иное.</w:t>
      </w:r>
    </w:p>
    <w:p w14:paraId="2AC7E810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000000"/>
          <w:sz w:val="28"/>
          <w:szCs w:val="28"/>
        </w:rPr>
        <w:t>   В целях реализации данной нормы постановлением Правительства Российской Федерации от 05.10.2020 № 1602 утверждено Положение </w:t>
      </w:r>
      <w:r w:rsidRPr="00EF0EE1">
        <w:rPr>
          <w:color w:val="333333"/>
          <w:sz w:val="28"/>
          <w:szCs w:val="28"/>
        </w:rPr>
        <w:t>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  <w:r w:rsidRPr="00EF0EE1">
        <w:rPr>
          <w:color w:val="000000"/>
          <w:sz w:val="28"/>
          <w:szCs w:val="28"/>
        </w:rPr>
        <w:t>.</w:t>
      </w:r>
    </w:p>
    <w:p w14:paraId="521E7957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EE1">
        <w:rPr>
          <w:color w:val="000000"/>
          <w:sz w:val="28"/>
          <w:szCs w:val="28"/>
        </w:rPr>
        <w:t>   Для получения разрешения на участие в управлении организацией гражданский служащий </w:t>
      </w:r>
      <w:r w:rsidRPr="00EF0EE1">
        <w:rPr>
          <w:color w:val="333333"/>
          <w:sz w:val="28"/>
          <w:szCs w:val="28"/>
        </w:rPr>
        <w:t>не позднее чем за 30 календарных дней до предполагаемой даты начала такого участия</w:t>
      </w:r>
      <w:r w:rsidRPr="00EF0EE1">
        <w:rPr>
          <w:color w:val="000000"/>
          <w:sz w:val="28"/>
          <w:szCs w:val="28"/>
        </w:rPr>
        <w:t> обращается к представителю нанимателя с соответствующим ходатайством, составленным по утвержденной форме, и с приложением необходимых документов. В свою очередь должностные лица подразделения по вопросам государственной службы и кадров осуществляют предварительное рассмотрение ходатайства и подготовку заключения о возможности (невозможности) участия гражданского служащего в управлении организацией.</w:t>
      </w:r>
    </w:p>
    <w:p w14:paraId="7621DC0A" w14:textId="04EC5FE1" w:rsidR="00A203B2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0EE1">
        <w:rPr>
          <w:color w:val="000000"/>
          <w:sz w:val="28"/>
          <w:szCs w:val="28"/>
          <w:shd w:val="clear" w:color="auto" w:fill="FFFFFF"/>
        </w:rPr>
        <w:t>    Участие в управлении организацией осуществляется на безвозмездной основе и вне пределов служебного времени. При этом не допускается участие в случае, если оно приводит или может привести к конфликту интересов при исполнении должностных обязанностей, а также к нарушению иных установленных ограничений, запретов и обязанностей.</w:t>
      </w:r>
    </w:p>
    <w:p w14:paraId="7B26E778" w14:textId="1E8AD14B" w:rsidR="00345EB7" w:rsidRDefault="00345EB7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E8BF6E6" w14:textId="6410D540" w:rsidR="00345EB7" w:rsidRPr="00EF0EE1" w:rsidRDefault="00345EB7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городского прокурора Криворотова И.Н.</w:t>
      </w:r>
    </w:p>
    <w:p w14:paraId="270A6468" w14:textId="0C0358E2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7758348" w14:textId="723A4F4C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2011769" w14:textId="3EEBFA46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DED352E" w14:textId="101E192E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DB8A9BD" w14:textId="77777777" w:rsidR="00A203B2" w:rsidRPr="00EF0EE1" w:rsidRDefault="00A203B2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927F4AB" w14:textId="77777777" w:rsidR="008145C5" w:rsidRPr="00EF0EE1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4D43A" w14:textId="0BDEBAF8" w:rsidR="008145C5" w:rsidRPr="00EF0EE1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78658" w14:textId="77777777" w:rsidR="008145C5" w:rsidRPr="00EF0EE1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B4A4F" w14:textId="0E25C3FC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30 ноября 2020 года</w:t>
      </w:r>
      <w:bookmarkStart w:id="0" w:name="_GoBack"/>
      <w:bookmarkEnd w:id="0"/>
      <w:r w:rsidRPr="00EF0EE1">
        <w:rPr>
          <w:rFonts w:ascii="Times New Roman" w:hAnsi="Times New Roman" w:cs="Times New Roman"/>
          <w:sz w:val="28"/>
          <w:szCs w:val="28"/>
        </w:rPr>
        <w:t xml:space="preserve"> опубликовано Постановление Правительства РФ N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о внесении изменений в п.7 Правил подготовки органами государственного контроля (надзора)  и органами муниципального контроля ежегодных правил проведения плановых проверок юридических лиц и ИП.</w:t>
      </w:r>
    </w:p>
    <w:p w14:paraId="2E0E802F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Данным Постановлением предусмотрено, что проверки юридических лиц и индивидуальных предпринимателей (далее ИП) в 2021 году могут проводиться с использованием средств дистанционного взаимодействия, в том числе аудио- или видеосвязи.</w:t>
      </w:r>
    </w:p>
    <w:p w14:paraId="7D58497C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Органом государственного контроля (надзора), органом муниципального контроля, по видам государственного контроля (надзора), муниципального контроля, организация и осуществление которых регулируется ФЗ "О государственном контроле (надзоре) и муниципальном контроле в РФ", после 1 июля 2021 г.,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14:paraId="3F082603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решения.</w:t>
      </w:r>
    </w:p>
    <w:p w14:paraId="36A7269E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Срок проведения плановых проверок по видам государственного контроля (надзора), муниципального контроля, организация и осуществление которых регулируется ФЗ "О государственном контроле (надзоре) и муниципальном контроле в РФ", дата начала которых наступает позже 30 июня 2021 г., не может превышать 10 рабочих дней.</w:t>
      </w:r>
    </w:p>
    <w:p w14:paraId="458159F5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При формировании ежегодных планов проверок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</w:p>
    <w:p w14:paraId="0E64EEB0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Ограничения о моратории на плановые проверки не распространяются на:</w:t>
      </w:r>
    </w:p>
    <w:p w14:paraId="512591E1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а)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I, II и III классу гидротехнических сооружений, а также в отношении которых установлен режим постоянного государственного контроля (надзора);</w:t>
      </w:r>
    </w:p>
    <w:p w14:paraId="295A4A91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lastRenderedPageBreak/>
        <w:t>б) плановые проверки лиц, осуществляющих виды деятельности, перечень которых устанавливается Правительством РФ в соответствии с ч. 9 ст. 9 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07EB70C0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в) плановые проверки субъектов малого предпринимательства при наличии у органа государственного контроля (надзора), органа муниципального контроля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КоАП РФ административного наказания в виде дисквалификации, или административного приостановления деятельности либо принято решение о приостановлении действия лицензии и (или) аннулировании лицензии, выданной в соответствии с 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3 лет. При этом в ежегодном плане помимо сведений, предусмотренных ч. 4 ст. 9 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постановление, либо принято такое решение;</w:t>
      </w:r>
    </w:p>
    <w:p w14:paraId="6E512195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г) плановые проверки, проводимые при осуществлении лицензионного контроля;</w:t>
      </w:r>
    </w:p>
    <w:p w14:paraId="398234EF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д) плановые проверки субъектов малого предпринимательства, проводимые в рамках:</w:t>
      </w:r>
    </w:p>
    <w:p w14:paraId="53358C90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федерального государственного надзора в области обеспечения радиационной безопасности;</w:t>
      </w:r>
    </w:p>
    <w:p w14:paraId="485E650D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за обеспечением защиты государственной тайны;</w:t>
      </w:r>
    </w:p>
    <w:p w14:paraId="68577D69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внешнего контроля качества работы аудиторских организаций, определенных ФЗ "Об аудиторской деятельности";</w:t>
      </w:r>
    </w:p>
    <w:p w14:paraId="7F730F3D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федерального государственного надзора в области использования атомной энергии.</w:t>
      </w:r>
    </w:p>
    <w:p w14:paraId="7C1C9F27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Утвержденные ежегодные планы подлежат приведению в соответствие с требованиями вышеуказанного Постановления Правительства РФ не позднее 15 декабря 2020 г.</w:t>
      </w:r>
    </w:p>
    <w:p w14:paraId="71128F14" w14:textId="77777777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E1">
        <w:rPr>
          <w:rFonts w:ascii="Times New Roman" w:hAnsi="Times New Roman" w:cs="Times New Roman"/>
          <w:sz w:val="28"/>
          <w:szCs w:val="28"/>
        </w:rPr>
        <w:t>Постановление вступило в силу со дня его официального опубликования.</w:t>
      </w:r>
    </w:p>
    <w:p w14:paraId="53F42194" w14:textId="76B6B783" w:rsidR="008145C5" w:rsidRPr="00EF0EE1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B1A18" w14:textId="7AEB70AC" w:rsidR="00EF0EE1" w:rsidRPr="00EF0EE1" w:rsidRDefault="00345EB7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>Помощник городского прокурора Криворотова И.Н.</w:t>
      </w:r>
    </w:p>
    <w:p w14:paraId="4B010311" w14:textId="00DF864F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04417" w14:textId="48B0F375" w:rsidR="00EF0EE1" w:rsidRP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0716D" w14:textId="77777777" w:rsidR="00EF0EE1" w:rsidRPr="00EF0EE1" w:rsidRDefault="00EF0EE1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EF0EE1">
        <w:rPr>
          <w:color w:val="000000"/>
          <w:sz w:val="28"/>
          <w:szCs w:val="28"/>
        </w:rPr>
        <w:lastRenderedPageBreak/>
        <w:t>Федеральным законом от 15.10.2020 № 319-ФЗ внесены изменения в статью 23.21 Кодекса Российской Федерации об административных правонарушениях. Ранее при совершении административных правонарушений, предусмотренных частями 1, 3 и 4 статьи 8.8 КоАП РФ (использование земельных участков не по целевому назначению), ни один из органов, осуществляющих государственный земельный надзор на землях сельхозназначения, в силу предусмотренного в статье 23.21 КоАП РФ исключения был не вправе рассматривать данные дела, что позволяло виновным лицам избегать ответственности.</w:t>
      </w:r>
    </w:p>
    <w:p w14:paraId="438C620D" w14:textId="77777777" w:rsidR="00EF0EE1" w:rsidRPr="00EF0EE1" w:rsidRDefault="00EF0EE1" w:rsidP="00EF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EF0EE1">
        <w:rPr>
          <w:color w:val="000000"/>
          <w:sz w:val="28"/>
          <w:szCs w:val="28"/>
        </w:rPr>
        <w:t>В связи с этим внесена поправка к КоАП РФ, которая распространяет вышеуказанное исключение только на Россельхознадзор.</w:t>
      </w:r>
    </w:p>
    <w:p w14:paraId="4778B153" w14:textId="7B9A6582" w:rsid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535CB" w14:textId="2D5D9978" w:rsidR="00EF0EE1" w:rsidRDefault="00EF0EE1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559A5" w14:textId="5AF3222A" w:rsidR="00EF0EE1" w:rsidRPr="00EF0EE1" w:rsidRDefault="00345EB7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>Помощник городского прокурора Ткаченко М.В.</w:t>
      </w:r>
    </w:p>
    <w:p w14:paraId="71822501" w14:textId="77777777" w:rsidR="008145C5" w:rsidRPr="00EF0EE1" w:rsidRDefault="008145C5" w:rsidP="00EF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45C5" w:rsidRPr="00EF0EE1" w:rsidSect="00EF0E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1C"/>
    <w:rsid w:val="0020451C"/>
    <w:rsid w:val="00345EB7"/>
    <w:rsid w:val="00646E52"/>
    <w:rsid w:val="007E4ADE"/>
    <w:rsid w:val="008145C5"/>
    <w:rsid w:val="00A203B2"/>
    <w:rsid w:val="00CB3374"/>
    <w:rsid w:val="00E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AEDD"/>
  <w15:chartTrackingRefBased/>
  <w15:docId w15:val="{22495D0E-46C1-42C5-B372-8B87B54A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</dc:creator>
  <cp:keywords/>
  <dc:description/>
  <cp:lastModifiedBy>Suvorov</cp:lastModifiedBy>
  <cp:revision>4</cp:revision>
  <dcterms:created xsi:type="dcterms:W3CDTF">2020-12-10T07:44:00Z</dcterms:created>
  <dcterms:modified xsi:type="dcterms:W3CDTF">2020-12-10T07:54:00Z</dcterms:modified>
</cp:coreProperties>
</file>